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w:t>
      </w:r>
      <w:r>
        <w:t xml:space="preserve"> </w:t>
      </w:r>
      <w:r>
        <w:t xml:space="preserve">Aviv</w:t>
      </w:r>
      <w:r>
        <w:t xml:space="preserve"> </w:t>
      </w:r>
      <w:r>
        <w:t xml:space="preserve">Plumbing</w:t>
      </w:r>
      <w:r>
        <w:t xml:space="preserve"> </w:t>
      </w:r>
      <w:r>
        <w:t xml:space="preserve">Services</w:t>
      </w:r>
    </w:p>
    <w:bookmarkStart w:id="29" w:name="X1143b4515af3a9ebcb06ca527c3230af1facdbd"/>
    <w:p>
      <w:pPr>
        <w:pStyle w:val="Heading1"/>
      </w:pPr>
      <w:r>
        <w:t xml:space="preserve">Comprehensive Marketing Plan for Premium Plumbing Services in Tel Aviv, Israel</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plumbing service business in Tel Aviv, Israel. As one of the fastest-growing metropolitan hubs in Israel with over 400,000 residents and 5 million annual tourists, Tel Aviv presents an untapped market for reliable, tech-enabled plumbing solutions. Our core proposition targets homeowners and commercial property managers seeking emergency repairs, preventive maintenance, and modern bathroom renovations. By leveraging Tel Aviv's unique urban challenges—including aging infrastructure in historic neighborhoods like Neve Tzedek and high demand from luxury apartment complexes—we position our plumbing business as the most trusted solution for all water-related needs across Israel Tel Aviv.</w:t>
      </w:r>
    </w:p>
    <w:bookmarkEnd w:id="20"/>
    <w:bookmarkStart w:id="21" w:name="Xf4a6a827664f0504aac2a1d4fbb60937d75e5ef"/>
    <w:p>
      <w:pPr>
        <w:pStyle w:val="Heading2"/>
      </w:pPr>
      <w:r>
        <w:t xml:space="preserve">Market Analysis: Tel Aviv Plumbing Landscape</w:t>
      </w:r>
    </w:p>
    <w:p>
      <w:pPr>
        <w:pStyle w:val="FirstParagraph"/>
      </w:pPr>
      <w:r>
        <w:t xml:space="preserve">Tel Aviv's plumbing market faces critical challenges. The city's 50+ year-old infrastructure struggles with frequent pipe bursts, especially during winter months when temperatures drop sharply near the Mediterranean coast. A 2023 Israel Water Authority report revealed that 38% of Tel Aviv households experience at least one major plumbing emergency annually—creating a $147 million annual market for professional services. Our target segments include: (1) Luxury apartment residents in neighborhoods like Florentin and Levinsky; (2) Commercial property owners managing hotels and offices in the city center; and (3) Expatriate communities seeking English-speaking technicians. Competitors like "QuickFix Tel Aviv" focus on speed but lack transparency, while local plumbers often charge premium rates without digital tools—a gap we fill with our AI-driven dispatch system and 24/7 mobile app.</w:t>
      </w:r>
    </w:p>
    <w:bookmarkEnd w:id="21"/>
    <w:bookmarkStart w:id="22" w:name="competitive-differentiation"/>
    <w:p>
      <w:pPr>
        <w:pStyle w:val="Heading2"/>
      </w:pPr>
      <w:r>
        <w:t xml:space="preserve">Competitive Differentiation</w:t>
      </w:r>
    </w:p>
    <w:p>
      <w:pPr>
        <w:pStyle w:val="FirstParagraph"/>
      </w:pPr>
      <w:r>
        <w:t xml:space="preserve">Unlike generic plumbing services, our Tel Aviv operation integrates three key differentiators: First, we've partnered with Israel's Ministry of Housing to become an authorized emergency service provider for municipal infrastructure projects. Second, our technicians undergo rigorous certification in both traditional plumbing and smart home systems (e.g., IoT water sensors), crucial for Tel Aviv's high-rise developments like the "Noga Towers" complex. Third, we offer a unique "Plumber Guarantee": zero hidden fees with 100% satisfaction guarantee on all repairs within Israel Tel Aviv. This directly addresses the top pain point from a 2023 Jaffa Chamber of Commerce survey where 68% of customers cited unexpected costs as their primary frustration.</w:t>
      </w:r>
    </w:p>
    <w:bookmarkEnd w:id="22"/>
    <w:bookmarkStart w:id="23" w:name="marketing-objectives-year-1"/>
    <w:p>
      <w:pPr>
        <w:pStyle w:val="Heading2"/>
      </w:pPr>
      <w:r>
        <w:t xml:space="preserve">Marketing Objectives (Year 1)</w:t>
      </w:r>
    </w:p>
    <w:p>
      <w:pPr>
        <w:numPr>
          <w:ilvl w:val="0"/>
          <w:numId w:val="1001"/>
        </w:numPr>
        <w:pStyle w:val="Compact"/>
      </w:pPr>
      <w:r>
        <w:t xml:space="preserve">Achieve 45% brand recognition among Tel Aviv residents within 18 months</w:t>
      </w:r>
    </w:p>
    <w:bookmarkEnd w:id="23"/>
    <w:bookmarkStart w:id="24" w:name="X54a32547dcdc6e741ce517b2b45394fcb43c1f9"/>
    <w:p>
      <w:pPr>
        <w:pStyle w:val="Heading2"/>
      </w:pPr>
      <w:r>
        <w:t xml:space="preserve">Strategic Marketing Tactics for Israel Tel Aviv</w:t>
      </w:r>
    </w:p>
    <w:p>
      <w:pPr>
        <w:pStyle w:val="FirstParagraph"/>
      </w:pPr>
      <w:r>
        <w:rPr>
          <w:bCs/>
          <w:b/>
        </w:rPr>
        <w:t xml:space="preserve">Digital Dominance:</w:t>
      </w:r>
      <w:r>
        <w:t xml:space="preserve"> </w:t>
      </w:r>
      <w:r>
        <w:t xml:space="preserve">We deploy geo-targeted Google Ads in Hebrew and English, focusing on "emergency plumber Tel Aviv" and "bathroom renovation Israel." Our SEO strategy targets location-based keywords like "24-hour plumber near me" with 87% of Tel Aviv residents searching for local services via mobile. A dedicated website features live availability maps showing technician proximity—critical for emergency requests in traffic-congested areas like Dizengoff Street.</w:t>
      </w:r>
    </w:p>
    <w:p>
      <w:pPr>
        <w:pStyle w:val="BodyText"/>
      </w:pPr>
      <w:r>
        <w:rPr>
          <w:bCs/>
          <w:b/>
        </w:rPr>
        <w:t xml:space="preserve">Hyper-Local Community Engagement:</w:t>
      </w:r>
      <w:r>
        <w:t xml:space="preserve"> </w:t>
      </w:r>
      <w:r>
        <w:t xml:space="preserve">Partnering with Tel Aviv's "Beit Hillel" neighborhood association, we sponsor annual home maintenance workshops in Jaffa. We also collaborate with popular Israeli food delivery apps (like Wolt) to offer plumbing bundles: "Order dinner, get 20% off your first repair." This leverages high foot traffic in residential zones while building trust through community presence.</w:t>
      </w:r>
    </w:p>
    <w:p>
      <w:pPr>
        <w:pStyle w:val="BodyText"/>
      </w:pPr>
      <w:r>
        <w:rPr>
          <w:bCs/>
          <w:b/>
        </w:rPr>
        <w:t xml:space="preserve">Commercial B2B Strategy:</w:t>
      </w:r>
      <w:r>
        <w:t xml:space="preserve"> </w:t>
      </w:r>
      <w:r>
        <w:t xml:space="preserve">Targeting real estate developers like "Kiryat HaMada" who manage luxury buildings, we offer free annual pipe inspections. For commercial clients, we provide "Water Safety Certificates" compliant with Israel's building codes—addressing a legal requirement often overlooked by property managers.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Digital Ads (Google/Facebook)</w:t>
      </w:r>
    </w:p>
    <w:p>
      <w:pPr>
        <w:pStyle w:val="BodyText"/>
      </w:pPr>
      <w:r>
        <w:t xml:space="preserve">40%</w:t>
      </w:r>
    </w:p>
    <w:p>
      <w:pPr>
        <w:pStyle w:val="BodyText"/>
      </w:pPr>
      <w:r>
        <w:t xml:space="preserve">Lead generation for residential customers</w:t>
      </w:r>
    </w:p>
    <w:p>
      <w:pPr>
        <w:pStyle w:val="BodyText"/>
      </w:pPr>
      <w:r>
        <w:t xml:space="preserve">Community Events &amp; Partnerships</w:t>
      </w:r>
    </w:p>
    <w:p>
      <w:pPr>
        <w:pStyle w:val="BodyText"/>
      </w:pPr>
      <w:r>
        <w:t xml:space="preserve">25%</w:t>
      </w:r>
    </w:p>
    <w:p>
      <w:pPr>
        <w:pStyle w:val="BodyText"/>
      </w:pPr>
      <w:r>
        <w:t xml:space="preserve">&lt;</w:t>
      </w:r>
    </w:p>
    <w:p>
      <w:pPr>
        <w:pStyle w:val="BodyText"/>
      </w:pPr>
      <w:r>
        <w:t xml:space="preserve">Niche trust-building in Tel Aviv neighborhoods</w:t>
      </w:r>
    </w:p>
    <w:p>
      <w:pPr>
        <w:pStyle w:val="BodyText"/>
      </w:pPr>
      <w:r>
        <w:t xml:space="preserve">B2B Sales Team (Commercial)</w:t>
      </w:r>
    </w:p>
    <w:p>
      <w:pPr>
        <w:pStyle w:val="BodyText"/>
      </w:pPr>
      <w:r>
        <w:t xml:space="preserve">20%</w:t>
      </w:r>
    </w:p>
    <w:p>
      <w:pPr>
        <w:pStyle w:val="BodyText"/>
      </w:pPr>
      <w:r>
        <w:t xml:space="preserve">Contract acquisition with 10+ commercial clients</w:t>
      </w:r>
    </w:p>
    <w:p>
      <w:pPr>
        <w:pStyle w:val="BodyText"/>
      </w:pPr>
      <w:r>
        <w:t xml:space="preserve">Content Marketing (Blog, Video)</w:t>
      </w:r>
    </w:p>
    <w:p>
      <w:pPr>
        <w:pStyle w:val="BodyText"/>
      </w:pPr>
      <w:r>
        <w:t xml:space="preserve">15%</w:t>
      </w:r>
    </w:p>
    <w:p>
      <w:pPr>
        <w:pStyle w:val="BodyText"/>
      </w:pPr>
      <w:r>
        <w:t xml:space="preserve">Educational positioning as Tel Aviv plumbing experts</w:t>
      </w:r>
    </w:p>
    <w:bookmarkEnd w:id="25"/>
    <w:bookmarkStart w:id="26"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localized social media campaigns targeting Tel Aviv zip codes (63000-67999), train technicians in Hebrew/English, and secure first 5 commercial contracts.</w:t>
      </w:r>
    </w:p>
    <w:p>
      <w:pPr>
        <w:pStyle w:val="BodyText"/>
      </w:pPr>
      <w:r>
        <w:rPr>
          <w:bCs/>
          <w:b/>
        </w:rPr>
        <w:t xml:space="preserve">Q2:</w:t>
      </w:r>
      <w:r>
        <w:t xml:space="preserve"> </w:t>
      </w:r>
      <w:r>
        <w:t xml:space="preserve">Roll out mobile app for real-time tracking, host community workshops in Neve Tzedek, and initiate partnerships with 3 major property management firms.</w:t>
      </w:r>
    </w:p>
    <w:p>
      <w:pPr>
        <w:pStyle w:val="BodyText"/>
      </w:pPr>
      <w:r>
        <w:rPr>
          <w:bCs/>
          <w:b/>
        </w:rPr>
        <w:t xml:space="preserve">Q3:</w:t>
      </w:r>
      <w:r>
        <w:t xml:space="preserve"> </w:t>
      </w:r>
      <w:r>
        <w:t xml:space="preserve">Scale digital ads based on conversion data; introduce referral program ("Refer a friend, get 1 month of free maintenance").</w:t>
      </w:r>
    </w:p>
    <w:p>
      <w:pPr>
        <w:pStyle w:val="BodyText"/>
      </w:pPr>
      <w:r>
        <w:rPr>
          <w:bCs/>
          <w:b/>
        </w:rPr>
        <w:t xml:space="preserve">Q4:</w:t>
      </w:r>
      <w:r>
        <w:t xml:space="preserve"> </w:t>
      </w:r>
      <w:r>
        <w:t xml:space="preserve">Achieve 95% service coverage across Tel Aviv city limits, publish annual "Tel Aviv Plumbing Health Report" for media traction.</w:t>
      </w:r>
    </w:p>
    <w:bookmarkEnd w:id="26"/>
    <w:bookmarkStart w:id="27" w:name="evaluation-metrics"/>
    <w:p>
      <w:pPr>
        <w:pStyle w:val="Heading2"/>
      </w:pPr>
      <w:r>
        <w:t xml:space="preserve">Evaluation Metrics</w:t>
      </w:r>
    </w:p>
    <w:p>
      <w:pPr>
        <w:pStyle w:val="FirstParagraph"/>
      </w:pPr>
      <w:r>
        <w:t xml:space="preserve">We measure success through four KPIs directly tied to the Tel Aviv market: (1) Customer Acquisition Cost (CAC) - Target: Below ₪95; (2) Net Promoter Score (NPS) - Target: 75+; (3) Repeat Business Rate - Target: 40% within 6 months; and (4) Social Media Engagement in Tel Aviv geotags - Target: 12% monthly growth. Monthly audits will track emergency response times against competitors' average of 92 minutes—our goal is sub-45 minutes for all Israel Tel Aviv locations.</w:t>
      </w:r>
    </w:p>
    <w:bookmarkEnd w:id="27"/>
    <w:bookmarkStart w:id="28" w:name="conclusion"/>
    <w:p>
      <w:pPr>
        <w:pStyle w:val="Heading2"/>
      </w:pPr>
      <w:r>
        <w:t xml:space="preserve">Conclusion</w:t>
      </w:r>
    </w:p>
    <w:p>
      <w:pPr>
        <w:pStyle w:val="FirstParagraph"/>
      </w:pPr>
      <w:r>
        <w:t xml:space="preserve">This Marketing Plan positions our plumbing service as the indispensable partner for every homeowner and business in Israel Tel Aviv. By merging deep local market understanding with innovative service models, we transcend traditional plumbing to become a city-wide solution provider. Our focus on transparency, technology, and community—tailored specifically for Tel Aviv's unique urban fabric—will establish us as the most trusted plumber in Israel's most dynamic city. With this strategy executed rigorously from day one, we project ₪2.1 million in Year 1 revenue with 35% gross margins by Q4 2025, setting the stage for expansion across Israeli coastal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 Aviv Plumbing Services</dc:title>
  <dc:creator/>
  <dc:language>en</dc:language>
  <cp:keywords/>
  <dcterms:created xsi:type="dcterms:W3CDTF">2026-07-23T12:50:21Z</dcterms:created>
  <dcterms:modified xsi:type="dcterms:W3CDTF">2026-07-23T12:50:21Z</dcterms:modified>
</cp:coreProperties>
</file>

<file path=docProps/custom.xml><?xml version="1.0" encoding="utf-8"?>
<Properties xmlns="http://schemas.openxmlformats.org/officeDocument/2006/custom-properties" xmlns:vt="http://schemas.openxmlformats.org/officeDocument/2006/docPropsVTypes"/>
</file>