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Reliable</w:t>
      </w:r>
      <w:r>
        <w:t xml:space="preserve"> </w:t>
      </w:r>
      <w:r>
        <w:t xml:space="preserve">Plumber</w:t>
      </w:r>
      <w:r>
        <w:t xml:space="preserve"> </w:t>
      </w:r>
      <w:r>
        <w:t xml:space="preserve">Services</w:t>
      </w:r>
      <w:r>
        <w:t xml:space="preserve"> </w:t>
      </w:r>
      <w:r>
        <w:t xml:space="preserve">in</w:t>
      </w:r>
      <w:r>
        <w:t xml:space="preserve"> </w:t>
      </w:r>
      <w:r>
        <w:t xml:space="preserve">Sudan</w:t>
      </w:r>
      <w:r>
        <w:t xml:space="preserve"> </w:t>
      </w:r>
      <w:r>
        <w:t xml:space="preserve">Khartoum</w:t>
      </w:r>
    </w:p>
    <w:bookmarkStart w:id="32" w:name="X4834b0b18adbe2e0e525cccecc761dc12bf95b0"/>
    <w:p>
      <w:pPr>
        <w:pStyle w:val="Heading1"/>
      </w:pPr>
      <w:r>
        <w:t xml:space="preserve">Comprehensive Marketing Plan for Premium Plumber Services in Sudan Khartoum</w:t>
      </w:r>
    </w:p>
    <w:bookmarkStart w:id="20" w:name="executive-summary"/>
    <w:p>
      <w:pPr>
        <w:pStyle w:val="Heading2"/>
      </w:pPr>
      <w:r>
        <w:t xml:space="preserve">Executive Summary</w:t>
      </w:r>
    </w:p>
    <w:p>
      <w:pPr>
        <w:pStyle w:val="FirstParagraph"/>
      </w:pPr>
      <w:r>
        <w:t xml:space="preserve">This Marketing Plan outlines a targeted strategy to establish "Khartoum Flow Solutions," a premier</w:t>
      </w:r>
      <w:r>
        <w:t xml:space="preserve"> </w:t>
      </w:r>
      <w:r>
        <w:rPr>
          <w:bCs/>
          <w:b/>
        </w:rPr>
        <w:t xml:space="preserve">Plumber</w:t>
      </w:r>
      <w:r>
        <w:t xml:space="preserve"> </w:t>
      </w:r>
      <w:r>
        <w:t xml:space="preserve">service provider in</w:t>
      </w:r>
      <w:r>
        <w:t xml:space="preserve"> </w:t>
      </w:r>
      <w:r>
        <w:rPr>
          <w:bCs/>
          <w:b/>
        </w:rPr>
        <w:t xml:space="preserve">Sudan Khartoum</w:t>
      </w:r>
      <w:r>
        <w:t xml:space="preserve">. Addressing critical infrastructure gaps in Sudan's capital, this plan leverages local market insights to deliver reliable, affordable plumbing solutions. With frequent water shortages and aging infrastructure across Khartoum’s neighborhoods—from Omdurman to Al-Riyadh—demand for skilled</w:t>
      </w:r>
      <w:r>
        <w:t xml:space="preserve"> </w:t>
      </w:r>
      <w:r>
        <w:rPr>
          <w:bCs/>
          <w:b/>
        </w:rPr>
        <w:t xml:space="preserve">Plumber</w:t>
      </w:r>
      <w:r>
        <w:t xml:space="preserve"> </w:t>
      </w:r>
      <w:r>
        <w:t xml:space="preserve">services is urgent. This</w:t>
      </w:r>
      <w:r>
        <w:t xml:space="preserve"> </w:t>
      </w:r>
      <w:r>
        <w:rPr>
          <w:bCs/>
          <w:b/>
        </w:rPr>
        <w:t xml:space="preserve">Marketing Plan</w:t>
      </w:r>
      <w:r>
        <w:t xml:space="preserve"> </w:t>
      </w:r>
      <w:r>
        <w:t xml:space="preserve">focuses on building trust, accessibility, and community presence to dominate the local market within 18 months.</w:t>
      </w:r>
    </w:p>
    <w:bookmarkEnd w:id="20"/>
    <w:bookmarkStart w:id="21" w:name="Xe712cc18145d8a797917eff48731aa87aeebfe7"/>
    <w:p>
      <w:pPr>
        <w:pStyle w:val="Heading2"/>
      </w:pPr>
      <w:r>
        <w:t xml:space="preserve">Market Analysis: The Sudan Khartoum Context</w:t>
      </w:r>
    </w:p>
    <w:p>
      <w:pPr>
        <w:pStyle w:val="FirstParagraph"/>
      </w:pPr>
      <w:r>
        <w:t xml:space="preserve">Sudan Khartoum faces chronic water infrastructure challenges. According to the World Bank, 65% of urban households experience at least one plumbing crisis monthly due to corroded pipes and inconsistent municipal supply. Traditional repair methods are unreliable, with many residents resorting to unlicensed technicians who overcharge or cause recurring damage. Competitors in Sudan Khartoum are fragmented—small family-run businesses lack professionalism, while international firms ignore affordability for middle-income neighborhoods. This gap creates a high-potential market for a locally rooted</w:t>
      </w:r>
      <w:r>
        <w:t xml:space="preserve"> </w:t>
      </w:r>
      <w:r>
        <w:rPr>
          <w:bCs/>
          <w:b/>
        </w:rPr>
        <w:t xml:space="preserve">Plumber</w:t>
      </w:r>
      <w:r>
        <w:t xml:space="preserve"> </w:t>
      </w:r>
      <w:r>
        <w:t xml:space="preserve">service that prioritizes transparency and speed.</w:t>
      </w:r>
    </w:p>
    <w:bookmarkEnd w:id="21"/>
    <w:bookmarkStart w:id="22" w:name="target-audience-in-sudan-khartoum"/>
    <w:p>
      <w:pPr>
        <w:pStyle w:val="Heading2"/>
      </w:pPr>
      <w:r>
        <w:t xml:space="preserve">Target Audience in Sudan Khartoum</w:t>
      </w:r>
    </w:p>
    <w:p>
      <w:pPr>
        <w:pStyle w:val="FirstParagraph"/>
      </w:pPr>
      <w:r>
        <w:t xml:space="preserve">Our primary audience includes:</w:t>
      </w:r>
    </w:p>
    <w:p>
      <w:pPr>
        <w:numPr>
          <w:ilvl w:val="0"/>
          <w:numId w:val="1001"/>
        </w:numPr>
        <w:pStyle w:val="Compact"/>
      </w:pPr>
      <w:r>
        <w:rPr>
          <w:bCs/>
          <w:b/>
        </w:rPr>
        <w:t xml:space="preserve">Middle-income homeowners</w:t>
      </w:r>
      <w:r>
        <w:t xml:space="preserve"> </w:t>
      </w:r>
      <w:r>
        <w:t xml:space="preserve">(ages 30-55) in established districts like Karari, Bahri, and Al-Fateh. They prioritize cost-effective fixes without compromising quality.</w:t>
      </w:r>
    </w:p>
    <w:p>
      <w:pPr>
        <w:numPr>
          <w:ilvl w:val="0"/>
          <w:numId w:val="1001"/>
        </w:numPr>
        <w:pStyle w:val="Compact"/>
      </w:pPr>
      <w:r>
        <w:rPr>
          <w:bCs/>
          <w:b/>
        </w:rPr>
        <w:t xml:space="preserve">Rental property managers</w:t>
      </w:r>
      <w:r>
        <w:t xml:space="preserve"> </w:t>
      </w:r>
      <w:r>
        <w:t xml:space="preserve">across Khartoum who need bulk service contracts for multi-unit buildings.</w:t>
      </w:r>
    </w:p>
    <w:p>
      <w:pPr>
        <w:numPr>
          <w:ilvl w:val="0"/>
          <w:numId w:val="1001"/>
        </w:numPr>
        <w:pStyle w:val="Compact"/>
      </w:pPr>
      <w:r>
        <w:rPr>
          <w:bCs/>
          <w:b/>
        </w:rPr>
        <w:t xml:space="preserve">Small businesses</w:t>
      </w:r>
      <w:r>
        <w:t xml:space="preserve"> </w:t>
      </w:r>
      <w:r>
        <w:t xml:space="preserve">(hotels, restaurants) in commercial zones like Al-Malaz and Central Market, where plumbing failures disrupt operations.</w:t>
      </w:r>
    </w:p>
    <w:p>
      <w:pPr>
        <w:pStyle w:val="FirstParagraph"/>
      </w:pPr>
      <w:r>
        <w:t xml:space="preserve">These groups value prompt response times (under 4 hours), clear pricing, and Arabic-speaking technicians—critical differentiators in Sudan Khartoum’s cultural context.</w:t>
      </w:r>
    </w:p>
    <w:bookmarkEnd w:id="22"/>
    <w:bookmarkStart w:id="23" w:name="unique-value-proposition"/>
    <w:p>
      <w:pPr>
        <w:pStyle w:val="Heading2"/>
      </w:pPr>
      <w:r>
        <w:t xml:space="preserve">Unique Value Proposition</w:t>
      </w:r>
    </w:p>
    <w:p>
      <w:pPr>
        <w:pStyle w:val="FirstParagraph"/>
      </w:pPr>
      <w:r>
        <w:t xml:space="preserve">Khartoum Flow Solutions redefines plumbing in Sudan Khartoum through:</w:t>
      </w:r>
    </w:p>
    <w:p>
      <w:pPr>
        <w:numPr>
          <w:ilvl w:val="0"/>
          <w:numId w:val="1002"/>
        </w:numPr>
        <w:pStyle w:val="Compact"/>
      </w:pPr>
      <w:r>
        <w:rPr>
          <w:bCs/>
          <w:b/>
        </w:rPr>
        <w:t xml:space="preserve">Emergency Response Guarantee</w:t>
      </w:r>
      <w:r>
        <w:t xml:space="preserve">: 2-hour service window for urgent leaks or blockages, available 7 days/week.</w:t>
      </w:r>
    </w:p>
    <w:p>
      <w:pPr>
        <w:numPr>
          <w:ilvl w:val="0"/>
          <w:numId w:val="1002"/>
        </w:numPr>
        <w:pStyle w:val="Compact"/>
      </w:pPr>
      <w:r>
        <w:rPr>
          <w:bCs/>
          <w:b/>
        </w:rPr>
        <w:t xml:space="preserve">Transparent Pricing</w:t>
      </w:r>
      <w:r>
        <w:t xml:space="preserve">: Fixed-rate service fees with no hidden costs (e.g., "Drain unclogging: SDG 2500 flat rate").</w:t>
      </w:r>
    </w:p>
    <w:p>
      <w:pPr>
        <w:numPr>
          <w:ilvl w:val="0"/>
          <w:numId w:val="1002"/>
        </w:numPr>
        <w:pStyle w:val="Compact"/>
      </w:pPr>
      <w:r>
        <w:rPr>
          <w:bCs/>
          <w:b/>
        </w:rPr>
        <w:t xml:space="preserve">Cultural Trust-Building</w:t>
      </w:r>
      <w:r>
        <w:t xml:space="preserve">: All technicians are Khartoum-born, trained in local language (Arabic) and customs. Female technicians available for women-led households.</w:t>
      </w:r>
    </w:p>
    <w:p>
      <w:pPr>
        <w:numPr>
          <w:ilvl w:val="0"/>
          <w:numId w:val="1002"/>
        </w:numPr>
        <w:pStyle w:val="Compact"/>
      </w:pPr>
      <w:r>
        <w:rPr>
          <w:bCs/>
          <w:b/>
        </w:rPr>
        <w:t xml:space="preserve">Sustainability Focus</w:t>
      </w:r>
      <w:r>
        <w:t xml:space="preserve">: Free water conservation tips with every service to address Sudan’s recurring droughts.</w:t>
      </w:r>
    </w:p>
    <w:bookmarkEnd w:id="23"/>
    <w:bookmarkStart w:id="27" w:name="Xab4afad6e9e644badf00edcbf68080f1de4af39"/>
    <w:p>
      <w:pPr>
        <w:pStyle w:val="Heading2"/>
      </w:pPr>
      <w:r>
        <w:t xml:space="preserve">Marketing Strategy: Localized &amp; Low-Cost Execution</w:t>
      </w:r>
    </w:p>
    <w:p>
      <w:pPr>
        <w:pStyle w:val="FirstParagraph"/>
      </w:pPr>
      <w:r>
        <w:t xml:space="preserve">This</w:t>
      </w:r>
      <w:r>
        <w:t xml:space="preserve"> </w:t>
      </w:r>
      <w:r>
        <w:rPr>
          <w:bCs/>
          <w:b/>
        </w:rPr>
        <w:t xml:space="preserve">Marketing Plan</w:t>
      </w:r>
      <w:r>
        <w:t xml:space="preserve"> </w:t>
      </w:r>
      <w:r>
        <w:t xml:space="preserve">prioritizes high-impact, low-cost tactics aligned with Sudan Khartoum’s media landscape:</w:t>
      </w:r>
    </w:p>
    <w:bookmarkStart w:id="24" w:name="a.-digital-outreach-60-of-budget"/>
    <w:p>
      <w:pPr>
        <w:pStyle w:val="Heading3"/>
      </w:pPr>
      <w:r>
        <w:t xml:space="preserve">A. Digital Outreach (60% of Budget)</w:t>
      </w:r>
    </w:p>
    <w:p>
      <w:pPr>
        <w:numPr>
          <w:ilvl w:val="0"/>
          <w:numId w:val="1003"/>
        </w:numPr>
        <w:pStyle w:val="Compact"/>
      </w:pPr>
      <w:r>
        <w:rPr>
          <w:bCs/>
          <w:b/>
        </w:rPr>
        <w:t xml:space="preserve">WhatsApp &amp; Facebook Hyper-Targeting</w:t>
      </w:r>
      <w:r>
        <w:t xml:space="preserve">: Geo-fenced ads to Khartoum neighborhoods, offering a free "Plumbing Health Check" for first-time users. 85% of Sudanese households use WhatsApp daily—this leverages existing communication habits.</w:t>
      </w:r>
    </w:p>
    <w:p>
      <w:pPr>
        <w:numPr>
          <w:ilvl w:val="0"/>
          <w:numId w:val="1003"/>
        </w:numPr>
        <w:pStyle w:val="Compact"/>
      </w:pPr>
      <w:r>
        <w:rPr>
          <w:bCs/>
          <w:b/>
        </w:rPr>
        <w:t xml:space="preserve">Local Influencer Partnerships</w:t>
      </w:r>
      <w:r>
        <w:t xml:space="preserve">: Collaborate with trusted community figures (e.g., neighborhood mosque leaders, small business owners) for authentic referrals. Example: "Shaykh Ali recommends Khartoum Flow Solutions for reliable repairs."</w:t>
      </w:r>
    </w:p>
    <w:p>
      <w:pPr>
        <w:numPr>
          <w:ilvl w:val="0"/>
          <w:numId w:val="1003"/>
        </w:numPr>
        <w:pStyle w:val="Compact"/>
      </w:pPr>
      <w:r>
        <w:rPr>
          <w:bCs/>
          <w:b/>
        </w:rPr>
        <w:t xml:space="preserve">Google Local SEO</w:t>
      </w:r>
      <w:r>
        <w:t xml:space="preserve">: Optimize website content with keywords like "emergency plumber in Khartoum," "affordable plumbing services Sudan" to capture urgent searches.</w:t>
      </w:r>
    </w:p>
    <w:bookmarkEnd w:id="24"/>
    <w:bookmarkStart w:id="25" w:name="b.-community-engagement-25-of-budget"/>
    <w:p>
      <w:pPr>
        <w:pStyle w:val="Heading3"/>
      </w:pPr>
      <w:r>
        <w:t xml:space="preserve">B. Community Engagement (25% of Budget)</w:t>
      </w:r>
    </w:p>
    <w:p>
      <w:pPr>
        <w:numPr>
          <w:ilvl w:val="0"/>
          <w:numId w:val="1004"/>
        </w:numPr>
        <w:pStyle w:val="Compact"/>
      </w:pPr>
      <w:r>
        <w:rPr>
          <w:bCs/>
          <w:b/>
        </w:rPr>
        <w:t xml:space="preserve">Free Workshop Series</w:t>
      </w:r>
      <w:r>
        <w:t xml:space="preserve">: Host monthly "Water Wisdom" sessions at community centers (e.g., Omdurman Cultural Hub), teaching residents to prevent common plumbing issues during Sudan’s dry season.</w:t>
      </w:r>
    </w:p>
    <w:p>
      <w:pPr>
        <w:numPr>
          <w:ilvl w:val="0"/>
          <w:numId w:val="1004"/>
        </w:numPr>
        <w:pStyle w:val="Compact"/>
      </w:pPr>
      <w:r>
        <w:rPr>
          <w:bCs/>
          <w:b/>
        </w:rPr>
        <w:t xml:space="preserve">Partnerships with Housing Associations</w:t>
      </w:r>
      <w:r>
        <w:t xml:space="preserve">: Offer discounted bulk services to apartment complexes (e.g., "10% off for all units in Al-Andalus Building").</w:t>
      </w:r>
    </w:p>
    <w:bookmarkEnd w:id="25"/>
    <w:bookmarkStart w:id="26" w:name="c.-traditional-media-15-of-budget"/>
    <w:p>
      <w:pPr>
        <w:pStyle w:val="Heading3"/>
      </w:pPr>
      <w:r>
        <w:t xml:space="preserve">C. Traditional Media (15% of Budget)</w:t>
      </w:r>
    </w:p>
    <w:p>
      <w:pPr>
        <w:numPr>
          <w:ilvl w:val="0"/>
          <w:numId w:val="1005"/>
        </w:numPr>
        <w:pStyle w:val="Compact"/>
      </w:pPr>
      <w:r>
        <w:rPr>
          <w:bCs/>
          <w:b/>
        </w:rPr>
        <w:t xml:space="preserve">Localized Radio Ads</w:t>
      </w:r>
      <w:r>
        <w:t xml:space="preserve">: Partner with popular Khartoum stations like Nile FM for 15-second messages in Arabic: "Khartoum Flow Solutions—2-hour service, no hidden fees. Call 0912-XXXXXX."</w:t>
      </w:r>
    </w:p>
    <w:p>
      <w:pPr>
        <w:numPr>
          <w:ilvl w:val="0"/>
          <w:numId w:val="1005"/>
        </w:numPr>
        <w:pStyle w:val="Compact"/>
      </w:pPr>
      <w:r>
        <w:rPr>
          <w:bCs/>
          <w:b/>
        </w:rPr>
        <w:t xml:space="preserve">Strategic Flyers</w:t>
      </w:r>
      <w:r>
        <w:t xml:space="preserve">: Durable, water-resistant pamphlets distributed at markets (e.g., Souq al-Sayyid), featuring QR codes linking to WhatsApp booking.</w:t>
      </w:r>
    </w:p>
    <w:bookmarkEnd w:id="26"/>
    <w:bookmarkEnd w:id="27"/>
    <w:bookmarkStart w:id="28" w:name="X1202254838a909452c670afeb458fad193c98bf"/>
    <w:p>
      <w:pPr>
        <w:pStyle w:val="Heading2"/>
      </w:pPr>
      <w:r>
        <w:t xml:space="preserve">Operational Implementation in Sudan Khartoum</w:t>
      </w:r>
    </w:p>
    <w:p>
      <w:pPr>
        <w:pStyle w:val="FirstParagraph"/>
      </w:pPr>
      <w:r>
        <w:t xml:space="preserve">All strategies are designed for Sudan Khartoum’s realities:</w:t>
      </w:r>
    </w:p>
    <w:p>
      <w:pPr>
        <w:numPr>
          <w:ilvl w:val="0"/>
          <w:numId w:val="1006"/>
        </w:numPr>
        <w:pStyle w:val="Compact"/>
      </w:pPr>
      <w:r>
        <w:rPr>
          <w:bCs/>
          <w:b/>
        </w:rPr>
        <w:t xml:space="preserve">Mobile-First Booking</w:t>
      </w:r>
      <w:r>
        <w:t xml:space="preserve">: Service booked via WhatsApp (not apps) due to limited smartphone penetration outside central districts. Technicians use basic Android devices for dispatch.</w:t>
      </w:r>
    </w:p>
    <w:p>
      <w:pPr>
        <w:numPr>
          <w:ilvl w:val="0"/>
          <w:numId w:val="1006"/>
        </w:numPr>
        <w:pStyle w:val="Compact"/>
      </w:pPr>
      <w:r>
        <w:rPr>
          <w:bCs/>
          <w:b/>
        </w:rPr>
        <w:t xml:space="preserve">Cash &amp; Mobile Money Integration</w:t>
      </w:r>
      <w:r>
        <w:t xml:space="preserve">: Accept SDG cash and mobile payments (M-Pesa, Zain Cash) since credit cards are rare in lower-income areas.</w:t>
      </w:r>
    </w:p>
    <w:p>
      <w:pPr>
        <w:numPr>
          <w:ilvl w:val="0"/>
          <w:numId w:val="1006"/>
        </w:numPr>
        <w:pStyle w:val="Compact"/>
      </w:pPr>
      <w:r>
        <w:rPr>
          <w:bCs/>
          <w:b/>
        </w:rPr>
        <w:t xml:space="preserve">Localized Scheduling</w:t>
      </w:r>
      <w:r>
        <w:t xml:space="preserve">: Technicians deploy from 3 Khartoum hubs (Omdurman, Central, Bahri) to minimize response times during traffic congestion.</w:t>
      </w:r>
    </w:p>
    <w:bookmarkEnd w:id="28"/>
    <w:bookmarkStart w:id="29" w:name="performance-metrics-timeline"/>
    <w:p>
      <w:pPr>
        <w:pStyle w:val="Heading2"/>
      </w:pPr>
      <w:r>
        <w:t xml:space="preserve">Performance Metrics &amp; Timeline</w:t>
      </w:r>
    </w:p>
    <w:p>
      <w:pPr>
        <w:pStyle w:val="FirstParagraph"/>
      </w:pPr>
      <w:r>
        <w:t xml:space="preserve">This</w:t>
      </w:r>
      <w:r>
        <w:t xml:space="preserve"> </w:t>
      </w:r>
      <w:r>
        <w:rPr>
          <w:bCs/>
          <w:b/>
        </w:rPr>
        <w:t xml:space="preserve">Marketing Plan</w:t>
      </w:r>
      <w:r>
        <w:t xml:space="preserve"> </w:t>
      </w:r>
      <w:r>
        <w:t xml:space="preserve">measures success through:</w:t>
      </w:r>
    </w:p>
    <w:p>
      <w:pPr>
        <w:pStyle w:val="BodyText"/>
      </w:pPr>
      <w:r>
        <w:t xml:space="preserve">KPI</w:t>
      </w:r>
    </w:p>
    <w:p>
      <w:pPr>
        <w:pStyle w:val="BodyText"/>
      </w:pPr>
      <w:r>
        <w:t xml:space="preserve">Target (Month 6)</w:t>
      </w:r>
    </w:p>
    <w:p>
      <w:pPr>
        <w:pStyle w:val="BodyText"/>
      </w:pPr>
      <w:r>
        <w:t xml:space="preserve">Target (Month 12)</w:t>
      </w:r>
    </w:p>
    <w:p>
      <w:pPr>
        <w:pStyle w:val="BodyText"/>
      </w:pPr>
      <w:r>
        <w:t xml:space="preserve">New Customer Acquisition</w:t>
      </w:r>
    </w:p>
    <w:p>
      <w:pPr>
        <w:pStyle w:val="BodyText"/>
      </w:pPr>
      <w:r>
        <w:t xml:space="preserve">350/month</w:t>
      </w:r>
    </w:p>
    <w:p>
      <w:pPr>
        <w:pStyle w:val="BodyText"/>
      </w:pPr>
      <w:r>
        <w:t xml:space="preserve">850/month</w:t>
      </w:r>
    </w:p>
    <w:p>
      <w:pPr>
        <w:pStyle w:val="BodyText"/>
      </w:pPr>
      <w:r>
        <w:t xml:space="preserve">Customer Satisfaction (CSAT)</w:t>
      </w:r>
    </w:p>
    <w:p>
      <w:pPr>
        <w:pStyle w:val="BodyText"/>
      </w:pPr>
      <w:r>
        <w:t xml:space="preserve">&lt;</w:t>
      </w:r>
      <w:r>
        <w:t xml:space="preserve"> </w:t>
      </w:r>
      <w:r>
        <w:t xml:space="preserve">td&gt;92%</w:t>
      </w:r>
    </w:p>
    <w:p>
      <w:pPr>
        <w:pStyle w:val="BodyText"/>
      </w:pPr>
      <w:r>
        <w:t xml:space="preserve">&lt;</w:t>
      </w:r>
      <w:r>
        <w:t xml:space="preserve"> </w:t>
      </w:r>
      <w:r>
        <w:t xml:space="preserve">td&gt;96%</w:t>
      </w:r>
    </w:p>
    <w:p>
      <w:pPr>
        <w:pStyle w:val="BodyText"/>
      </w:pPr>
      <w:r>
        <w:t xml:space="preserve">Social Media Leads</w:t>
      </w:r>
    </w:p>
    <w:p>
      <w:pPr>
        <w:pStyle w:val="BodyText"/>
      </w:pPr>
      <w:r>
        <w:t xml:space="preserve">40% of total leads</w:t>
      </w:r>
    </w:p>
    <w:p>
      <w:pPr>
        <w:pStyle w:val="BodyText"/>
      </w:pPr>
      <w:r>
        <w:t xml:space="preserve">65% of total leads</w:t>
      </w:r>
    </w:p>
    <w:bookmarkEnd w:id="29"/>
    <w:bookmarkStart w:id="30" w:name="budget-allocation-first-12-months"/>
    <w:p>
      <w:pPr>
        <w:pStyle w:val="Heading2"/>
      </w:pPr>
      <w:r>
        <w:t xml:space="preserve">Budget Allocation (First 12 Months)</w:t>
      </w:r>
    </w:p>
    <w:p>
      <w:pPr>
        <w:numPr>
          <w:ilvl w:val="0"/>
          <w:numId w:val="1007"/>
        </w:numPr>
        <w:pStyle w:val="Compact"/>
      </w:pPr>
      <w:r>
        <w:t xml:space="preserve">Digital Ads: SDG 850,000 (45%)</w:t>
      </w:r>
    </w:p>
    <w:p>
      <w:pPr>
        <w:numPr>
          <w:ilvl w:val="0"/>
          <w:numId w:val="1007"/>
        </w:numPr>
        <w:pStyle w:val="Compact"/>
      </w:pPr>
      <w:r>
        <w:t xml:space="preserve">Community Events: SDG 375,000 (25%)</w:t>
      </w:r>
    </w:p>
    <w:p>
      <w:pPr>
        <w:numPr>
          <w:ilvl w:val="0"/>
          <w:numId w:val="1007"/>
        </w:numPr>
        <w:pStyle w:val="Compact"/>
      </w:pPr>
      <w:r>
        <w:t xml:space="preserve">Traditional Media: SDG 275,000 (15%)</w:t>
      </w:r>
    </w:p>
    <w:p>
      <w:pPr>
        <w:numPr>
          <w:ilvl w:val="0"/>
          <w:numId w:val="1007"/>
        </w:numPr>
        <w:pStyle w:val="Compact"/>
      </w:pPr>
      <w:r>
        <w:t xml:space="preserve">Staff Training &amp; Equipment: SDG 300,000 (15%)</w:t>
      </w:r>
    </w:p>
    <w:bookmarkEnd w:id="30"/>
    <w:bookmarkStart w:id="31" w:name="Xfbdb954e0d7f51a3fef6a1e511958d2d8e6a4de"/>
    <w:p>
      <w:pPr>
        <w:pStyle w:val="Heading2"/>
      </w:pPr>
      <w:r>
        <w:t xml:space="preserve">Conclusion: Building Trust in Sudan Khartoum</w:t>
      </w:r>
    </w:p>
    <w:p>
      <w:pPr>
        <w:pStyle w:val="FirstParagraph"/>
      </w:pPr>
      <w:r>
        <w:t xml:space="preserve">This Marketing Plan positions "Khartoum Flow Solutions" as the indispensable</w:t>
      </w:r>
      <w:r>
        <w:t xml:space="preserve"> </w:t>
      </w:r>
      <w:r>
        <w:rPr>
          <w:bCs/>
          <w:b/>
        </w:rPr>
        <w:t xml:space="preserve">Plumber</w:t>
      </w:r>
      <w:r>
        <w:t xml:space="preserve"> </w:t>
      </w:r>
      <w:r>
        <w:t xml:space="preserve">partner for Sudan Khartoum’s urban challenges. By centering local needs—affordability, cultural respect, and rapid response—we transform a routine service into a community asset. In a city where water scarcity affects 70% of households (UN-Habitat), reliable plumbing isn’t just business; it’s essential to quality of life. This</w:t>
      </w:r>
      <w:r>
        <w:t xml:space="preserve"> </w:t>
      </w:r>
      <w:r>
        <w:rPr>
          <w:bCs/>
          <w:b/>
        </w:rPr>
        <w:t xml:space="preserve">Marketing Plan</w:t>
      </w:r>
      <w:r>
        <w:t xml:space="preserve"> </w:t>
      </w:r>
      <w:r>
        <w:t xml:space="preserve">ensures our</w:t>
      </w:r>
      <w:r>
        <w:t xml:space="preserve"> </w:t>
      </w:r>
      <w:r>
        <w:rPr>
          <w:bCs/>
          <w:b/>
        </w:rPr>
        <w:t xml:space="preserve">Plumber</w:t>
      </w:r>
      <w:r>
        <w:t xml:space="preserve"> </w:t>
      </w:r>
      <w:r>
        <w:t xml:space="preserve">services become synonymous with trust, efficiency, and resilience in Sudan Khartoum—proving that even the most critical infrastructure can be made accessible, one repair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Reliable Plumber Services in Sudan Khartoum</dc:title>
  <dc:creator/>
  <dc:language>en</dc:language>
  <cp:keywords/>
  <dcterms:created xsi:type="dcterms:W3CDTF">2025-12-12T01:29:17Z</dcterms:created>
  <dcterms:modified xsi:type="dcterms:W3CDTF">2025-12-12T01:29:17Z</dcterms:modified>
</cp:coreProperties>
</file>

<file path=docProps/custom.xml><?xml version="1.0" encoding="utf-8"?>
<Properties xmlns="http://schemas.openxmlformats.org/officeDocument/2006/custom-properties" xmlns:vt="http://schemas.openxmlformats.org/officeDocument/2006/docPropsVTypes"/>
</file>