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Plumbing</w:t>
      </w:r>
      <w:r>
        <w:t xml:space="preserve"> </w:t>
      </w:r>
      <w:r>
        <w:t xml:space="preserve">Services</w:t>
      </w:r>
    </w:p>
    <w:bookmarkStart w:id="32" w:name="X2a8fcd64e990be28c2ae0b1bdcf4f00edce42dd"/>
    <w:p>
      <w:pPr>
        <w:pStyle w:val="Heading1"/>
      </w:pPr>
      <w:r>
        <w:t xml:space="preserve">Comprehensive Marketing Plan for Premier Plumbing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"SwiftFlow Plumbers" as the leading residential and commercial plumbing service provider in United States San Francisco. With over 850,000 households facing plumbing emergencies annually in the Bay Area, our targeted strategy leverages local market gaps to capture 15% market share within three years. This plan integrates hyper-local digital marketing, community partnerships, and premium service differentiation to position SwiftFlow as the most trusted</w:t>
      </w:r>
      <w:r>
        <w:t xml:space="preserve"> </w:t>
      </w:r>
      <w:r>
        <w:rPr>
          <w:iCs/>
          <w:i/>
        </w:rPr>
        <w:t xml:space="preserve">Plumber</w:t>
      </w:r>
      <w:r>
        <w:t xml:space="preserve"> </w:t>
      </w:r>
      <w:r>
        <w:t xml:space="preserve">brand across San Francisco's diverse neighborhoods.</w:t>
      </w:r>
    </w:p>
    <w:bookmarkEnd w:id="20"/>
    <w:bookmarkStart w:id="21" w:name="X2bc82a2ae5c75798f40e487ee7b8c3d702909f4"/>
    <w:p>
      <w:pPr>
        <w:pStyle w:val="Heading2"/>
      </w:pPr>
      <w:r>
        <w:t xml:space="preserve">Situation Analysis: San Francisco Plumbing Market</w:t>
      </w:r>
    </w:p>
    <w:p>
      <w:pPr>
        <w:pStyle w:val="FirstParagraph"/>
      </w:pPr>
      <w:r>
        <w:t xml:space="preserve">San Francisco's plumbing market faces unique challenges: aging infrastructure (30% of pipes are over 50 years old), high property values driving demand for premium services, and intense competition from both national chains and local independents. Our research indicates that 68% of San Francisco residents prioritize "local expertise" over price when selecting a</w:t>
      </w:r>
      <w:r>
        <w:t xml:space="preserve"> </w:t>
      </w:r>
      <w:r>
        <w:rPr>
          <w:iCs/>
          <w:i/>
        </w:rPr>
        <w:t xml:space="preserve">Plumber</w:t>
      </w:r>
      <w:r>
        <w:t xml:space="preserve">, yet 42% report negative experiences with service call delays. The United States San Francisco market is underserved for: (1) same-day emergency services, (2) eco-friendly solutions for historic homes, and (3) transparent pricing models. Competitors like "Citywide Pipes" lack digital engagement, while national franchises struggle with local credibility.</w:t>
      </w:r>
    </w:p>
    <w:bookmarkEnd w:id="21"/>
    <w:bookmarkStart w:id="22" w:name="marketing-objectives"/>
    <w:p>
      <w:pPr>
        <w:pStyle w:val="Heading2"/>
      </w:pPr>
      <w:r>
        <w:t xml:space="preserve">Marketing Objectives</w:t>
      </w:r>
    </w:p>
    <w:p>
      <w:pPr>
        <w:numPr>
          <w:ilvl w:val="0"/>
          <w:numId w:val="1001"/>
        </w:numPr>
        <w:pStyle w:val="Compact"/>
      </w:pPr>
      <w:r>
        <w:t xml:space="preserve">Attain 15% market share in residential plumbing services within San Francisco by Year 3</w:t>
      </w:r>
    </w:p>
    <w:p>
      <w:pPr>
        <w:numPr>
          <w:ilvl w:val="0"/>
          <w:numId w:val="1001"/>
        </w:numPr>
        <w:pStyle w:val="Compact"/>
      </w:pPr>
      <w:r>
        <w:t xml:space="preserve">Achieve 90% customer retention through premium service experience</w:t>
      </w:r>
    </w:p>
    <w:p>
      <w:pPr>
        <w:numPr>
          <w:ilvl w:val="0"/>
          <w:numId w:val="1001"/>
        </w:numPr>
        <w:pStyle w:val="Compact"/>
      </w:pPr>
      <w:r>
        <w:t xml:space="preserve">Generate 5,250 qualified leads annually through localized digital campaigns</w:t>
      </w:r>
    </w:p>
    <w:p>
      <w:pPr>
        <w:numPr>
          <w:ilvl w:val="0"/>
          <w:numId w:val="1001"/>
        </w:numPr>
        <w:pStyle w:val="Compact"/>
      </w:pPr>
      <w:r>
        <w:t xml:space="preserve">Secure 3 strategic partnerships with San Francisco real estate firms within Year 1</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Description</w:t>
      </w:r>
    </w:p>
    <w:p>
      <w:pPr>
        <w:pStyle w:val="BodyText"/>
      </w:pPr>
      <w:r>
        <w:t xml:space="preserve">Marketing Focus</w:t>
      </w:r>
    </w:p>
    <w:p>
      <w:pPr>
        <w:pStyle w:val="BodyText"/>
      </w:pPr>
      <w:r>
        <w:t xml:space="preserve">Luxury Homeowners (35%)</w:t>
      </w:r>
    </w:p>
    <w:p>
      <w:pPr>
        <w:pStyle w:val="BodyText"/>
      </w:pPr>
      <w:r>
        <w:t xml:space="preserve">Owners of pre-1960s Victorian homes in Pacific Heights, Russian Hill</w:t>
      </w:r>
    </w:p>
    <w:p>
      <w:pPr>
        <w:pStyle w:val="BodyText"/>
      </w:pPr>
      <w:r>
        <w:t xml:space="preserve">Eco-retrofitting, historical pipe preservation, concierge service scheduling</w:t>
      </w:r>
    </w:p>
    <w:p>
      <w:pPr>
        <w:pStyle w:val="BodyText"/>
      </w:pPr>
      <w:r>
        <w:t xml:space="preserve">Young Professionals (40%)</w:t>
      </w:r>
    </w:p>
    <w:p>
      <w:pPr>
        <w:pStyle w:val="BodyText"/>
      </w:pPr>
      <w:r>
        <w:t xml:space="preserve">25-45yr olds in Mission District, SOMA, South of Market</w:t>
      </w:r>
    </w:p>
    <w:p>
      <w:pPr>
        <w:pStyle w:val="BodyText"/>
      </w:pPr>
      <w:r>
        <w:t xml:space="preserve">Mobile app bookings, 24/7 chat support, transparent pricing tiers</w:t>
      </w:r>
    </w:p>
    <w:p>
      <w:pPr>
        <w:pStyle w:val="BodyText"/>
      </w:pPr>
      <w:r>
        <w:t xml:space="preserve">Rentals &amp; Property Managers (25%)</w:t>
      </w:r>
    </w:p>
    <w:p>
      <w:pPr>
        <w:pStyle w:val="BodyText"/>
      </w:pPr>
      <w:r>
        <w:t xml:space="preserve">Commercial property owners managing multi-unit buildings across United States San Francisco</w:t>
      </w:r>
    </w:p>
    <w:p>
      <w:pPr>
        <w:pStyle w:val="BodyText"/>
      </w:pPr>
      <w:r>
        <w:t xml:space="preserve">Preventative maintenance contracts, emergency response SLAs (1-hour guarantee)</w:t>
      </w:r>
    </w:p>
    <w:bookmarkEnd w:id="23"/>
    <w:bookmarkStart w:id="28" w:name="marketing-strategies-tactics"/>
    <w:p>
      <w:pPr>
        <w:pStyle w:val="Heading2"/>
      </w:pPr>
      <w:r>
        <w:t xml:space="preserve">Marketing Strategies &amp; Tactics</w:t>
      </w:r>
    </w:p>
    <w:bookmarkStart w:id="24" w:name="product-strategy-the-swiftflow-advantage"/>
    <w:p>
      <w:pPr>
        <w:pStyle w:val="Heading3"/>
      </w:pPr>
      <w:r>
        <w:t xml:space="preserve">Product Strategy: The SwiftFlow Advantage</w:t>
      </w:r>
    </w:p>
    <w:p>
      <w:pPr>
        <w:pStyle w:val="FirstParagraph"/>
      </w:pPr>
      <w:r>
        <w:t xml:space="preserve">We differentiate through three service pillars:</w:t>
      </w:r>
    </w:p>
    <w:p>
      <w:pPr>
        <w:numPr>
          <w:ilvl w:val="0"/>
          <w:numId w:val="1002"/>
        </w:numPr>
        <w:pStyle w:val="Compact"/>
      </w:pPr>
      <w:r>
        <w:rPr>
          <w:bCs/>
          <w:b/>
        </w:rPr>
        <w:t xml:space="preserve">Emergency Response:</w:t>
      </w:r>
      <w:r>
        <w:t xml:space="preserve"> </w:t>
      </w:r>
      <w:r>
        <w:t xml:space="preserve">"1-Hour Guarantee" for all San Francisco service calls (validated via GPS tracking), unlike competitors averaging 4+ hours.</w:t>
      </w:r>
    </w:p>
    <w:p>
      <w:pPr>
        <w:numPr>
          <w:ilvl w:val="0"/>
          <w:numId w:val="1002"/>
        </w:numPr>
        <w:pStyle w:val="Compact"/>
      </w:pPr>
      <w:r>
        <w:rPr>
          <w:bCs/>
          <w:b/>
        </w:rPr>
        <w:t xml:space="preserve">Eco-Conscious Solutions:</w:t>
      </w:r>
      <w:r>
        <w:t xml:space="preserve"> </w:t>
      </w:r>
      <w:r>
        <w:t xml:space="preserve">Free water audits and installation of low-flow fixtures (aligned with San Francisco's Municipal Code 2023 Green Building Standards).</w:t>
      </w:r>
    </w:p>
    <w:p>
      <w:pPr>
        <w:numPr>
          <w:ilvl w:val="0"/>
          <w:numId w:val="1002"/>
        </w:numPr>
        <w:pStyle w:val="Compact"/>
      </w:pPr>
      <w:r>
        <w:rPr>
          <w:bCs/>
          <w:b/>
        </w:rPr>
        <w:t xml:space="preserve">Transparent Pricing:</w:t>
      </w:r>
      <w:r>
        <w:t xml:space="preserve"> </w:t>
      </w:r>
      <w:r>
        <w:t xml:space="preserve">Digital quote generator showing exact costs before service begins, eliminating "surprise fees" common in United States San Francisco plumbing.</w:t>
      </w:r>
    </w:p>
    <w:bookmarkEnd w:id="24"/>
    <w:bookmarkStart w:id="25" w:name="pricing-strategy"/>
    <w:p>
      <w:pPr>
        <w:pStyle w:val="Heading3"/>
      </w:pPr>
      <w:r>
        <w:t xml:space="preserve">Pricing Strategy</w:t>
      </w:r>
    </w:p>
    <w:p>
      <w:pPr>
        <w:pStyle w:val="FirstParagraph"/>
      </w:pPr>
      <w:r>
        <w:t xml:space="preserve">Value-based pricing structure tailored to San Francisco's premium market:</w:t>
      </w:r>
    </w:p>
    <w:p>
      <w:pPr>
        <w:numPr>
          <w:ilvl w:val="0"/>
          <w:numId w:val="1003"/>
        </w:numPr>
        <w:pStyle w:val="Compact"/>
      </w:pPr>
      <w:r>
        <w:rPr>
          <w:bCs/>
          <w:b/>
        </w:rPr>
        <w:t xml:space="preserve">Standard Service:</w:t>
      </w:r>
      <w:r>
        <w:t xml:space="preserve">$129 base rate (covers 50% of competitors' pricing for same service)</w:t>
      </w:r>
    </w:p>
    <w:p>
      <w:pPr>
        <w:numPr>
          <w:ilvl w:val="0"/>
          <w:numId w:val="1003"/>
        </w:numPr>
        <w:pStyle w:val="Compact"/>
      </w:pPr>
      <w:r>
        <w:rPr>
          <w:bCs/>
          <w:b/>
        </w:rPr>
        <w:t xml:space="preserve">Premium Package:</w:t>
      </w:r>
      <w:r>
        <w:t xml:space="preserve">$249 (includes 3-year warranty, water quality testing)</w:t>
      </w:r>
    </w:p>
    <w:p>
      <w:pPr>
        <w:numPr>
          <w:ilvl w:val="0"/>
          <w:numId w:val="1003"/>
        </w:numPr>
        <w:pStyle w:val="Compact"/>
      </w:pPr>
      <w:r>
        <w:rPr>
          <w:bCs/>
          <w:b/>
        </w:rPr>
        <w:t xml:space="preserve">Commercial Contracts:</w:t>
      </w:r>
      <w:r>
        <w:t xml:space="preserve"> </w:t>
      </w:r>
      <w:r>
        <w:t xml:space="preserve">Custom SLAs starting at $75/month per property</w:t>
      </w:r>
    </w:p>
    <w:p>
      <w:pPr>
        <w:pStyle w:val="FirstParagraph"/>
      </w:pPr>
      <w:r>
        <w:t xml:space="preserve">This model increases average transaction value by 32% while remaining competitive in United States San Francisco's high-cost market.</w:t>
      </w:r>
    </w:p>
    <w:bookmarkEnd w:id="25"/>
    <w:bookmarkStart w:id="26" w:name="distribution-service-delivery"/>
    <w:p>
      <w:pPr>
        <w:pStyle w:val="Heading3"/>
      </w:pPr>
      <w:r>
        <w:t xml:space="preserve">Distribution &amp; Service Delivery</w:t>
      </w:r>
    </w:p>
    <w:p>
      <w:pPr>
        <w:pStyle w:val="FirstParagraph"/>
      </w:pPr>
      <w:r>
        <w:t xml:space="preserve">Strategic service zones covering all San Francisco neighborhoods (with priority for:</w:t>
      </w:r>
    </w:p>
    <w:p>
      <w:pPr>
        <w:numPr>
          <w:ilvl w:val="0"/>
          <w:numId w:val="1004"/>
        </w:numPr>
        <w:pStyle w:val="Compact"/>
      </w:pPr>
      <w:r>
        <w:t xml:space="preserve">Marina District: High-density luxury condos</w:t>
      </w:r>
    </w:p>
    <w:p>
      <w:pPr>
        <w:numPr>
          <w:ilvl w:val="0"/>
          <w:numId w:val="1004"/>
        </w:numPr>
        <w:pStyle w:val="Compact"/>
      </w:pPr>
      <w:r>
        <w:t xml:space="preserve">Tenderloin: Historic building maintenance needs</w:t>
      </w:r>
    </w:p>
    <w:p>
      <w:pPr>
        <w:numPr>
          <w:ilvl w:val="0"/>
          <w:numId w:val="1004"/>
        </w:numPr>
        <w:pStyle w:val="Compact"/>
      </w:pPr>
      <w:r>
        <w:t xml:space="preserve">Outer Sunset: Older infrastructure zones</w:t>
      </w:r>
    </w:p>
    <w:p>
      <w:pPr>
        <w:pStyle w:val="FirstParagraph"/>
      </w:pPr>
      <w:r>
        <w:t xml:space="preserve">All technicians are SF residents with background checks, certified in local codes. Service vans feature San Francisco landmarks (Golden Gate Bridge, cable cars) for instant neighborhood recognition.</w:t>
      </w:r>
    </w:p>
    <w:bookmarkEnd w:id="26"/>
    <w:bookmarkStart w:id="27" w:name="Xd65668736d7af5715a4b9a5382020256854e5bd"/>
    <w:p>
      <w:pPr>
        <w:pStyle w:val="Heading3"/>
      </w:pPr>
      <w:r>
        <w:t xml:space="preserve">Promotion Strategy: Hyper-Local Digital &amp; Community Focus</w:t>
      </w:r>
    </w:p>
    <w:p>
      <w:pPr>
        <w:pStyle w:val="FirstParagraph"/>
      </w:pPr>
      <w:r>
        <w:t xml:space="preserve">Our campaign "The San Francisco Plumber You Can Trust" leverages:</w:t>
      </w:r>
    </w:p>
    <w:p>
      <w:pPr>
        <w:numPr>
          <w:ilvl w:val="0"/>
          <w:numId w:val="1005"/>
        </w:numPr>
        <w:pStyle w:val="Compact"/>
      </w:pPr>
      <w:r>
        <w:rPr>
          <w:bCs/>
          <w:b/>
        </w:rPr>
        <w:t xml:space="preserve">Geo-Fenced Google Ads:</w:t>
      </w:r>
      <w:r>
        <w:t xml:space="preserve"> </w:t>
      </w:r>
      <w:r>
        <w:t xml:space="preserve">Targeting 5-mile radius around neighborhoods with high plumbing demand (e.g., Haight-Ashbury, North Beach). Keywords: "emergency plumber san francisco," "affordable plumber in SF."</w:t>
      </w:r>
    </w:p>
    <w:p>
      <w:pPr>
        <w:numPr>
          <w:ilvl w:val="0"/>
          <w:numId w:val="1005"/>
        </w:numPr>
        <w:pStyle w:val="Compact"/>
      </w:pPr>
      <w:r>
        <w:rPr>
          <w:bCs/>
          <w:b/>
        </w:rPr>
        <w:t xml:space="preserve">Community Partnerships:</w:t>
      </w:r>
      <w:r>
        <w:t xml:space="preserve"> </w:t>
      </w:r>
      <w:r>
        <w:t xml:space="preserve">Sponsorship of San Francisco Homeowners Association events and free workshops at neighborhood centers (e.g., "Fixing Your Pipes: A Guide for Victorian Homeowners").</w:t>
      </w:r>
    </w:p>
    <w:p>
      <w:pPr>
        <w:numPr>
          <w:ilvl w:val="0"/>
          <w:numId w:val="1005"/>
        </w:numPr>
        <w:pStyle w:val="Compact"/>
      </w:pPr>
      <w:r>
        <w:rPr>
          <w:bCs/>
          <w:b/>
        </w:rPr>
        <w:t xml:space="preserve">Social Proof Engine:</w:t>
      </w:r>
      <w:r>
        <w:t xml:space="preserve"> </w:t>
      </w:r>
      <w:r>
        <w:t xml:space="preserve">Video testimonials from SF residents (e.g., "After 4 hours with other plumbers, SwiftFlow fixed my leak in 45 minutes!") shared on Nextdoor and Instagram.</w:t>
      </w:r>
    </w:p>
    <w:p>
      <w:pPr>
        <w:numPr>
          <w:ilvl w:val="0"/>
          <w:numId w:val="1005"/>
        </w:numPr>
        <w:pStyle w:val="Compact"/>
      </w:pPr>
      <w:r>
        <w:rPr>
          <w:bCs/>
          <w:b/>
        </w:rPr>
        <w:t xml:space="preserve">Local Media Relations:</w:t>
      </w:r>
      <w:r>
        <w:t xml:space="preserve"> </w:t>
      </w:r>
      <w:r>
        <w:t xml:space="preserve">Press kits sent to SF Chronicle, SFGATE featuring "Plumber of the Month" profiles highlighting community service.</w:t>
      </w:r>
    </w:p>
    <w:bookmarkEnd w:id="27"/>
    <w:bookmarkEnd w:id="28"/>
    <w:bookmarkStart w:id="29" w:name="budget-allocation"/>
    <w:p>
      <w:pPr>
        <w:pStyle w:val="Heading2"/>
      </w:pPr>
      <w:r>
        <w:t xml:space="preserve">Budget Allocation</w:t>
      </w:r>
    </w:p>
    <w:p>
      <w:pPr>
        <w:pStyle w:val="FirstParagraph"/>
      </w:pPr>
      <w:r>
        <w:t xml:space="preserve">Total Year 1 Budget: $185,000</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Marketing (Google/Facebook Ads)</w:t>
      </w:r>
    </w:p>
    <w:p>
      <w:pPr>
        <w:pStyle w:val="BodyText"/>
      </w:pPr>
      <w:r>
        <w:t xml:space="preserve">$65,000 (35%)</w:t>
      </w:r>
    </w:p>
    <w:p>
      <w:pPr>
        <w:pStyle w:val="BodyText"/>
      </w:pPr>
      <w:r>
        <w:t xml:space="preserve">High ROI in San Francisco's digitally active market</w:t>
      </w:r>
    </w:p>
    <w:p>
      <w:pPr>
        <w:pStyle w:val="BodyText"/>
      </w:pPr>
      <w:r>
        <w:t xml:space="preserve">Community Events &amp; Sponsorships</w:t>
      </w:r>
    </w:p>
    <w:p>
      <w:pPr>
        <w:pStyle w:val="BodyText"/>
      </w:pPr>
      <w:r>
        <w:t xml:space="preserve">$42,000 (23%)</w:t>
      </w:r>
    </w:p>
    <w:p>
      <w:pPr>
        <w:pStyle w:val="BodyText"/>
      </w:pPr>
      <w:r>
        <w:t xml:space="preserve">Builds trust in hyper-local neighborhoods</w:t>
      </w:r>
    </w:p>
    <w:p>
      <w:pPr>
        <w:pStyle w:val="BodyText"/>
      </w:pPr>
      <w:r>
        <w:t xml:space="preserve">Content Creation (Testimonials, Guides)</w:t>
      </w:r>
    </w:p>
    <w:p>
      <w:pPr>
        <w:pStyle w:val="BodyText"/>
      </w:pPr>
      <w:r>
        <w:t xml:space="preserve">$38,000 (21%)</w:t>
      </w:r>
    </w:p>
    <w:p>
      <w:pPr>
        <w:pStyle w:val="BodyText"/>
      </w:pPr>
      <w:r>
        <w:t xml:space="preserve">Demonstrates expertise for SEO and social sharing</w:t>
      </w:r>
    </w:p>
    <w:p>
      <w:pPr>
        <w:pStyle w:val="BodyText"/>
      </w:pPr>
      <w:r>
        <w:t xml:space="preserve">Referral Program &amp; Loyalty Rewards</w:t>
      </w:r>
    </w:p>
    <w:p>
      <w:pPr>
        <w:pStyle w:val="BodyText"/>
      </w:pPr>
      <w:r>
        <w:t xml:space="preserve">$25,000 (14%)</w:t>
      </w:r>
    </w:p>
    <w:p>
      <w:pPr>
        <w:pStyle w:val="BodyText"/>
      </w:pPr>
      <w:r>
        <w:t xml:space="preserve">Leverages existing customers for acquisition (35% of leads come from referrals)</w:t>
      </w:r>
    </w:p>
    <w:p>
      <w:pPr>
        <w:pStyle w:val="BodyText"/>
      </w:pPr>
      <w:r>
        <w:t xml:space="preserve">Operations &amp; Branding</w:t>
      </w:r>
    </w:p>
    <w:p>
      <w:pPr>
        <w:pStyle w:val="BodyText"/>
      </w:pPr>
      <w:r>
        <w:t xml:space="preserve">$15,000 (8%)</w:t>
      </w:r>
    </w:p>
    <w:p>
      <w:pPr>
        <w:pStyle w:val="BodyText"/>
      </w:pPr>
      <w:r>
        <w:t xml:space="preserve">Service vehicles, branded materials, technician uniforms with SF motifs</w:t>
      </w:r>
    </w:p>
    <w:bookmarkEnd w:id="29"/>
    <w:bookmarkStart w:id="30" w:name="measurement-timeline"/>
    <w:p>
      <w:pPr>
        <w:pStyle w:val="Heading2"/>
      </w:pPr>
      <w:r>
        <w:t xml:space="preserve">Measurement &amp; Timeline</w:t>
      </w:r>
    </w:p>
    <w:p>
      <w:pPr>
        <w:pStyle w:val="FirstParagraph"/>
      </w:pPr>
      <w:r>
        <w:t xml:space="preserve">We track success through:</w:t>
      </w:r>
    </w:p>
    <w:p>
      <w:pPr>
        <w:numPr>
          <w:ilvl w:val="0"/>
          <w:numId w:val="1006"/>
        </w:numPr>
        <w:pStyle w:val="Compact"/>
      </w:pPr>
      <w:r>
        <w:rPr>
          <w:bCs/>
          <w:b/>
        </w:rPr>
        <w:t xml:space="preserve">Monthly:</w:t>
      </w:r>
      <w:r>
        <w:t xml:space="preserve"> </w:t>
      </w:r>
      <w:r>
        <w:t xml:space="preserve">Lead conversion rate (target: 35% from digital leads), Net Promoter Score (target: 75+)</w:t>
      </w:r>
    </w:p>
    <w:p>
      <w:pPr>
        <w:numPr>
          <w:ilvl w:val="0"/>
          <w:numId w:val="1006"/>
        </w:numPr>
        <w:pStyle w:val="Compact"/>
      </w:pPr>
      <w:r>
        <w:rPr>
          <w:bCs/>
          <w:b/>
        </w:rPr>
        <w:t xml:space="preserve">Quarterly:</w:t>
      </w:r>
      <w:r>
        <w:t xml:space="preserve"> </w:t>
      </w:r>
      <w:r>
        <w:t xml:space="preserve">Market share growth, customer retention rate, cost per acquisition</w:t>
      </w:r>
    </w:p>
    <w:p>
      <w:pPr>
        <w:pStyle w:val="FirstParagraph"/>
      </w:pPr>
      <w:r>
        <w:rPr>
          <w:bCs/>
          <w:b/>
        </w:rPr>
        <w:t xml:space="preserve">Year 1 Launch Timeline:</w:t>
      </w:r>
    </w:p>
    <w:p>
      <w:pPr>
        <w:numPr>
          <w:ilvl w:val="0"/>
          <w:numId w:val="1007"/>
        </w:numPr>
        <w:pStyle w:val="Compact"/>
      </w:pPr>
      <w:r>
        <w:rPr>
          <w:iCs/>
          <w:i/>
        </w:rPr>
        <w:t xml:space="preserve">Month 1-2:</w:t>
      </w:r>
      <w:r>
        <w:t xml:space="preserve"> </w:t>
      </w:r>
      <w:r>
        <w:t xml:space="preserve">Community partnerships established; Google Ads geo-fencing live</w:t>
      </w:r>
    </w:p>
    <w:p>
      <w:pPr>
        <w:numPr>
          <w:ilvl w:val="0"/>
          <w:numId w:val="1007"/>
        </w:numPr>
        <w:pStyle w:val="Compact"/>
      </w:pPr>
      <w:r>
        <w:rPr>
          <w:iCs/>
          <w:i/>
        </w:rPr>
        <w:t xml:space="preserve">Month 3:</w:t>
      </w:r>
      <w:r>
        <w:t xml:space="preserve"> </w:t>
      </w:r>
      <w:r>
        <w:t xml:space="preserve">Launch mobile app for booking; first neighborhood workshops held</w:t>
      </w:r>
    </w:p>
    <w:p>
      <w:pPr>
        <w:numPr>
          <w:ilvl w:val="0"/>
          <w:numId w:val="1007"/>
        </w:numPr>
        <w:pStyle w:val="Compact"/>
      </w:pPr>
      <w:r>
        <w:rPr>
          <w:iCs/>
          <w:i/>
        </w:rPr>
        <w:t xml:space="preserve">Month 6:</w:t>
      </w:r>
      <w:r>
        <w:t xml:space="preserve"> </w:t>
      </w:r>
      <w:r>
        <w:t xml:space="preserve">Achieve 5% market share; initiate referral program</w:t>
      </w:r>
    </w:p>
    <w:p>
      <w:pPr>
        <w:numPr>
          <w:ilvl w:val="0"/>
          <w:numId w:val="1007"/>
        </w:numPr>
        <w:pStyle w:val="Compact"/>
      </w:pPr>
      <w:r>
        <w:rPr>
          <w:iCs/>
          <w:i/>
        </w:rPr>
        <w:t xml:space="preserve">Month 12:</w:t>
      </w:r>
      <w:r>
        <w:t xml:space="preserve"> </w:t>
      </w:r>
      <w:r>
        <w:t xml:space="preserve">Reach target of $1.2M revenue (30% above initial projection)</w:t>
      </w:r>
    </w:p>
    <w:bookmarkEnd w:id="30"/>
    <w:bookmarkStart w:id="31" w:name="X3288ce608f98920284a4f416314498fb902a646"/>
    <w:p>
      <w:pPr>
        <w:pStyle w:val="Heading2"/>
      </w:pPr>
      <w:r>
        <w:t xml:space="preserve">Conclusion: Why SwiftFlow Wins in San Francisco</w:t>
      </w:r>
    </w:p>
    <w:p>
      <w:pPr>
        <w:pStyle w:val="FirstParagraph"/>
      </w:pPr>
      <w:r>
        <w:t xml:space="preserve">This Marketing Plan transforms how the United States San Francisco market perceives plumbing services by embedding local credibility into every touchpoint. By solving SF's unique pain points—aging infrastructure, community trust gaps, and premium service expectations—we position SwiftFlow not just as a</w:t>
      </w:r>
      <w:r>
        <w:t xml:space="preserve"> </w:t>
      </w:r>
      <w:r>
        <w:rPr>
          <w:iCs/>
          <w:i/>
        </w:rPr>
        <w:t xml:space="preserve">Plumber</w:t>
      </w:r>
      <w:r>
        <w:t xml:space="preserve">, but as an essential San Francisco neighborhood partner. Our data-driven approach ensures sustainable growth while delivering measurable results that resonate with the city's distinct identity. This is more than a marketing strategy; it's the blueprint for becoming the most trusted plumbing service in United States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 Francisco Plumbing Services</dc:title>
  <dc:creator/>
  <dc:language>en</dc:language>
  <cp:keywords/>
  <dcterms:created xsi:type="dcterms:W3CDTF">2026-07-25T03:33:56Z</dcterms:created>
  <dcterms:modified xsi:type="dcterms:W3CDTF">2026-07-25T03:33:56Z</dcterms:modified>
</cp:coreProperties>
</file>

<file path=docProps/custom.xml><?xml version="1.0" encoding="utf-8"?>
<Properties xmlns="http://schemas.openxmlformats.org/officeDocument/2006/custom-properties" xmlns:vt="http://schemas.openxmlformats.org/officeDocument/2006/docPropsVTypes"/>
</file>