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Australia</w:t>
      </w:r>
      <w:r>
        <w:t xml:space="preserve"> </w:t>
      </w:r>
      <w:r>
        <w:t xml:space="preserve">Melbourne</w:t>
      </w:r>
    </w:p>
    <w:bookmarkStart w:id="32" w:name="Xdd52d1f80a8ab7bfa3eec93762256f56ca342b6"/>
    <w:p>
      <w:pPr>
        <w:pStyle w:val="Heading1"/>
      </w:pPr>
      <w:r>
        <w:t xml:space="preserve">Comprehensive Marketing Plan for Police Officer Recruitment in Australia Melbourne</w:t>
      </w:r>
    </w:p>
    <w:bookmarkStart w:id="20" w:name="executive-summary"/>
    <w:p>
      <w:pPr>
        <w:pStyle w:val="Heading2"/>
      </w:pPr>
      <w:r>
        <w:t xml:space="preserve">Executive Summary</w:t>
      </w:r>
    </w:p>
    <w:p>
      <w:pPr>
        <w:pStyle w:val="FirstParagraph"/>
      </w:pPr>
      <w:r>
        <w:t xml:space="preserve">This Marketing Plan outlines a strategic approach to attract high-caliber candidates for the role of Police Officer within Victoria Police, with specific focus on the Melbourne metropolitan region. As Australia's most populous city faces evolving public safety challenges, this plan addresses critical recruitment gaps through targeted engagement strategies. The initiative aims to position Melbourne as a premier destination for aspiring law enforcement professionals while aligning with Victoria's commitment to community safety and diversity in policing. By leveraging digital innovation and community partnerships, this plan seeks to fill 500+ Police Officer vacancies across Melbourne within the next 24 months, significantly enhancing public safety capacity.</w:t>
      </w:r>
    </w:p>
    <w:bookmarkEnd w:id="20"/>
    <w:bookmarkStart w:id="21" w:name="situation-analysis-the-melbourne-context"/>
    <w:p>
      <w:pPr>
        <w:pStyle w:val="Heading2"/>
      </w:pPr>
      <w:r>
        <w:t xml:space="preserve">Situation Analysis: The Melbourne Context</w:t>
      </w:r>
    </w:p>
    <w:p>
      <w:pPr>
        <w:pStyle w:val="FirstParagraph"/>
      </w:pPr>
      <w:r>
        <w:t xml:space="preserve">Melbourne's population growth (projected at 1.3% annually) has intensified demand for effective policing services across diverse urban environments. Current recruitment metrics show a 15% vacancy rate among operational roles citywide, with particular shortages in cybercrime units and multicultural communities. Competition for talent is fierce, as candidates consider opportunities with federal agencies and private security firms offering competitive salaries. Crucially, community trust metrics indicate that 78% of Melbourne residents prioritize "cultural understanding" when evaluating police services – a factor directly influencing recruitment appeal.</w:t>
      </w:r>
    </w:p>
    <w:bookmarkEnd w:id="21"/>
    <w:bookmarkStart w:id="22" w:name="target-audience-segmentation"/>
    <w:p>
      <w:pPr>
        <w:pStyle w:val="Heading2"/>
      </w:pPr>
      <w:r>
        <w:t xml:space="preserve">Target Audience Segmentation</w:t>
      </w:r>
    </w:p>
    <w:p>
      <w:pPr>
        <w:pStyle w:val="FirstParagraph"/>
      </w:pPr>
      <w:r>
        <w:t xml:space="preserve">This plan targets four core candidate segments in Australia Melbourne:</w:t>
      </w:r>
    </w:p>
    <w:p>
      <w:pPr>
        <w:numPr>
          <w:ilvl w:val="0"/>
          <w:numId w:val="1001"/>
        </w:numPr>
        <w:pStyle w:val="Compact"/>
      </w:pPr>
      <w:r>
        <w:rPr>
          <w:bCs/>
          <w:b/>
        </w:rPr>
        <w:t xml:space="preserve">Diverse Youth Cohorts:</w:t>
      </w:r>
      <w:r>
        <w:t xml:space="preserve"> </w:t>
      </w:r>
      <w:r>
        <w:t xml:space="preserve">University students (aged 19-25) in Melbourne's major institutions (UniMelb, RMIT, Monash), particularly those from CALD backgrounds.</w:t>
      </w:r>
    </w:p>
    <w:p>
      <w:pPr>
        <w:numPr>
          <w:ilvl w:val="0"/>
          <w:numId w:val="1001"/>
        </w:numPr>
        <w:pStyle w:val="Compact"/>
      </w:pPr>
      <w:r>
        <w:rPr>
          <w:bCs/>
          <w:b/>
        </w:rPr>
        <w:t xml:space="preserve">Experienced Professionals:</w:t>
      </w:r>
      <w:r>
        <w:t xml:space="preserve"> </w:t>
      </w:r>
      <w:r>
        <w:t xml:space="preserve">Individuals transitioning from military service, emergency response roles, or related public sector careers.</w:t>
      </w:r>
    </w:p>
    <w:p>
      <w:pPr>
        <w:numPr>
          <w:ilvl w:val="0"/>
          <w:numId w:val="1001"/>
        </w:numPr>
        <w:pStyle w:val="Compact"/>
      </w:pPr>
      <w:r>
        <w:rPr>
          <w:bCs/>
          <w:b/>
        </w:rPr>
        <w:t xml:space="preserve">Community Leaders:</w:t>
      </w:r>
      <w:r>
        <w:t xml:space="preserve"> </w:t>
      </w:r>
      <w:r>
        <w:t xml:space="preserve">Local influencers and educators who can champion policing careers in culturally specific networks.</w:t>
      </w:r>
    </w:p>
    <w:p>
      <w:pPr>
        <w:numPr>
          <w:ilvl w:val="0"/>
          <w:numId w:val="1001"/>
        </w:numPr>
        <w:pStyle w:val="Compact"/>
      </w:pPr>
      <w:r>
        <w:rPr>
          <w:bCs/>
          <w:b/>
        </w:rPr>
        <w:t xml:space="preserve">Diverse Talent Pipelines:</w:t>
      </w:r>
      <w:r>
        <w:t xml:space="preserve"> </w:t>
      </w:r>
      <w:r>
        <w:t xml:space="preserve">Targeting women (currently 28% representation), Indigenous Australians (1.6% participation rate), and regional Victoria residents seeking urban opportunities.</w:t>
      </w:r>
    </w:p>
    <w:bookmarkEnd w:id="22"/>
    <w:bookmarkStart w:id="23" w:name="marketing-objectives"/>
    <w:p>
      <w:pPr>
        <w:pStyle w:val="Heading2"/>
      </w:pPr>
      <w:r>
        <w:t xml:space="preserve">Marketing Objectives</w:t>
      </w:r>
    </w:p>
    <w:p>
      <w:pPr>
        <w:pStyle w:val="FirstParagraph"/>
      </w:pPr>
      <w:r>
        <w:t xml:space="preserve">We have established SMART objectives aligned with Victoria Police's strategic priorities:</w:t>
      </w:r>
    </w:p>
    <w:p>
      <w:pPr>
        <w:numPr>
          <w:ilvl w:val="0"/>
          <w:numId w:val="1002"/>
        </w:numPr>
        <w:pStyle w:val="Compact"/>
      </w:pPr>
      <w:r>
        <w:rPr>
          <w:bCs/>
          <w:b/>
        </w:rPr>
        <w:t xml:space="preserve">Quantitative:</w:t>
      </w:r>
      <w:r>
        <w:t xml:space="preserve"> </w:t>
      </w:r>
      <w:r>
        <w:t xml:space="preserve">Achieve 1,000+ qualified applications for Police Officer roles in Melbourne within 18 months (exceeding current volume by 45%).</w:t>
      </w:r>
    </w:p>
    <w:p>
      <w:pPr>
        <w:numPr>
          <w:ilvl w:val="0"/>
          <w:numId w:val="1002"/>
        </w:numPr>
        <w:pStyle w:val="Compact"/>
      </w:pPr>
      <w:r>
        <w:rPr>
          <w:bCs/>
          <w:b/>
        </w:rPr>
        <w:t xml:space="preserve">Diversity:</w:t>
      </w:r>
      <w:r>
        <w:t xml:space="preserve"> </w:t>
      </w:r>
      <w:r>
        <w:t xml:space="preserve">Increase female representation to 35% and Indigenous participation to 3.2% within three years.</w:t>
      </w:r>
    </w:p>
    <w:p>
      <w:pPr>
        <w:numPr>
          <w:ilvl w:val="0"/>
          <w:numId w:val="1002"/>
        </w:numPr>
        <w:pStyle w:val="Compact"/>
      </w:pPr>
      <w:r>
        <w:rPr>
          <w:bCs/>
          <w:b/>
        </w:rPr>
        <w:t xml:space="preserve">Community Integration:</w:t>
      </w:r>
      <w:r>
        <w:t xml:space="preserve"> </w:t>
      </w:r>
      <w:r>
        <w:t xml:space="preserve">Secure partnerships with at least 15 Melbourne community organizations for grassroots recruitment campaigns.</w:t>
      </w:r>
    </w:p>
    <w:p>
      <w:pPr>
        <w:numPr>
          <w:ilvl w:val="0"/>
          <w:numId w:val="1002"/>
        </w:numPr>
        <w:pStyle w:val="Compact"/>
      </w:pPr>
      <w:r>
        <w:rPr>
          <w:bCs/>
          <w:b/>
        </w:rPr>
        <w:t xml:space="preserve">Brand Perception:</w:t>
      </w:r>
      <w:r>
        <w:t xml:space="preserve"> </w:t>
      </w:r>
      <w:r>
        <w:t xml:space="preserve">Achieve 90% positive recognition in candidate surveys regarding "community-focused policing" messaging (vs. current 68%).</w:t>
      </w:r>
    </w:p>
    <w:bookmarkEnd w:id="23"/>
    <w:bookmarkStart w:id="27" w:name="core-marketing-strategies-tactics"/>
    <w:p>
      <w:pPr>
        <w:pStyle w:val="Heading2"/>
      </w:pPr>
      <w:r>
        <w:t xml:space="preserve">Core Marketing Strategies &amp; Tactics</w:t>
      </w:r>
    </w:p>
    <w:bookmarkStart w:id="24" w:name="X4b226396350408de6478d2621c031496aa53c2b"/>
    <w:p>
      <w:pPr>
        <w:pStyle w:val="Heading3"/>
      </w:pPr>
      <w:r>
        <w:t xml:space="preserve">1. Digital Transformation of Recruitment Experience</w:t>
      </w:r>
    </w:p>
    <w:p>
      <w:pPr>
        <w:pStyle w:val="FirstParagraph"/>
      </w:pPr>
      <w:r>
        <w:t xml:space="preserve">We will implement a Melbourne-specific digital hub featuring:</w:t>
      </w:r>
    </w:p>
    <w:p>
      <w:pPr>
        <w:numPr>
          <w:ilvl w:val="0"/>
          <w:numId w:val="1003"/>
        </w:numPr>
        <w:pStyle w:val="Compact"/>
      </w:pPr>
      <w:r>
        <w:rPr>
          <w:iCs/>
          <w:i/>
        </w:rPr>
        <w:t xml:space="preserve">Virtual "Day in the Life" Tours:</w:t>
      </w:r>
      <w:r>
        <w:t xml:space="preserve"> </w:t>
      </w:r>
      <w:r>
        <w:t xml:space="preserve">360° immersive experiences showcasing diverse Melbourne precincts (CBD, Docklands, suburbs) through short videos narrated by current Police Officers.</w:t>
      </w:r>
    </w:p>
    <w:p>
      <w:pPr>
        <w:numPr>
          <w:ilvl w:val="0"/>
          <w:numId w:val="1003"/>
        </w:numPr>
        <w:pStyle w:val="Compact"/>
      </w:pPr>
      <w:r>
        <w:rPr>
          <w:iCs/>
          <w:i/>
        </w:rPr>
        <w:t xml:space="preserve">Tailored Social Media Campaigns:</w:t>
      </w:r>
      <w:r>
        <w:t xml:space="preserve"> </w:t>
      </w:r>
      <w:r>
        <w:t xml:space="preserve">Instagram and TikTok content highlighting real Melbourne officers' stories in local contexts (e.g., "Patrolling the Yarra River," "Supporting the Queen Vic Market").</w:t>
      </w:r>
    </w:p>
    <w:p>
      <w:pPr>
        <w:numPr>
          <w:ilvl w:val="0"/>
          <w:numId w:val="1003"/>
        </w:numPr>
        <w:pStyle w:val="Compact"/>
      </w:pPr>
      <w:r>
        <w:rPr>
          <w:iCs/>
          <w:i/>
        </w:rPr>
        <w:t xml:space="preserve">Chatbot Recruitment Assistant:</w:t>
      </w:r>
      <w:r>
        <w:t xml:space="preserve"> </w:t>
      </w:r>
      <w:r>
        <w:t xml:space="preserve">AI-driven tool answering Melbourne-specific queries about training requirements, salary structures ($85k-$95k base), and career progression within Victoria Police.</w:t>
      </w:r>
    </w:p>
    <w:bookmarkEnd w:id="24"/>
    <w:bookmarkStart w:id="25" w:name="community-led-engagement-framework"/>
    <w:p>
      <w:pPr>
        <w:pStyle w:val="Heading3"/>
      </w:pPr>
      <w:r>
        <w:t xml:space="preserve">2. Community-Led Engagement Framework</w:t>
      </w:r>
    </w:p>
    <w:p>
      <w:pPr>
        <w:pStyle w:val="FirstParagraph"/>
      </w:pPr>
      <w:r>
        <w:t xml:space="preserve">Melbourne's diversity demands hyper-localized outreach:</w:t>
      </w:r>
    </w:p>
    <w:p>
      <w:pPr>
        <w:numPr>
          <w:ilvl w:val="0"/>
          <w:numId w:val="1004"/>
        </w:numPr>
        <w:pStyle w:val="Compact"/>
      </w:pPr>
      <w:r>
        <w:rPr>
          <w:iCs/>
          <w:i/>
        </w:rPr>
        <w:t xml:space="preserve">Neighbourhood Ambassador Program:</w:t>
      </w:r>
      <w:r>
        <w:t xml:space="preserve"> </w:t>
      </w:r>
      <w:r>
        <w:t xml:space="preserve">Training 50 community leaders across 10 multicultural precincts (e.g., Footscray, Sunshine) to host "Police Officer Information Sessions" with translated materials.</w:t>
      </w:r>
    </w:p>
    <w:p>
      <w:pPr>
        <w:numPr>
          <w:ilvl w:val="0"/>
          <w:numId w:val="1004"/>
        </w:numPr>
        <w:pStyle w:val="Compact"/>
      </w:pPr>
      <w:r>
        <w:rPr>
          <w:iCs/>
          <w:i/>
        </w:rPr>
        <w:t xml:space="preserve">School Partnership Drive:</w:t>
      </w:r>
      <w:r>
        <w:t xml:space="preserve"> </w:t>
      </w:r>
      <w:r>
        <w:t xml:space="preserve">Collaborating with Melbourne high schools on "Community Safety Pathways" workshops addressing career opportunities in Victoria Police.</w:t>
      </w:r>
    </w:p>
    <w:p>
      <w:pPr>
        <w:numPr>
          <w:ilvl w:val="0"/>
          <w:numId w:val="1004"/>
        </w:numPr>
        <w:pStyle w:val="Compact"/>
      </w:pPr>
      <w:r>
        <w:rPr>
          <w:iCs/>
          <w:i/>
        </w:rPr>
        <w:t xml:space="preserve">University Recruitment Fairs:</w:t>
      </w:r>
      <w:r>
        <w:t xml:space="preserve"> </w:t>
      </w:r>
      <w:r>
        <w:t xml:space="preserve">Targeting 5+ Melbourne campuses annually with exclusive events featuring current officers from diverse backgrounds.</w:t>
      </w:r>
    </w:p>
    <w:bookmarkEnd w:id="25"/>
    <w:bookmarkStart w:id="26" w:name="employer-brand-differentiation"/>
    <w:p>
      <w:pPr>
        <w:pStyle w:val="Heading3"/>
      </w:pPr>
      <w:r>
        <w:t xml:space="preserve">3. Employer Brand Differentiation</w:t>
      </w:r>
    </w:p>
    <w:p>
      <w:pPr>
        <w:pStyle w:val="FirstParagraph"/>
      </w:pPr>
      <w:r>
        <w:t xml:space="preserve">We will emphasize unique Melbourne advantages that position Police Officer roles as career opportunities rather than just jobs:</w:t>
      </w:r>
    </w:p>
    <w:p>
      <w:pPr>
        <w:numPr>
          <w:ilvl w:val="0"/>
          <w:numId w:val="1005"/>
        </w:numPr>
        <w:pStyle w:val="Compact"/>
      </w:pPr>
      <w:r>
        <w:rPr>
          <w:iCs/>
          <w:i/>
        </w:rPr>
        <w:t xml:space="preserve">Community Impact Storytelling:</w:t>
      </w:r>
      <w:r>
        <w:t xml:space="preserve"> </w:t>
      </w:r>
      <w:r>
        <w:t xml:space="preserve">Campaigns showcasing how Melbourne Police Officers directly contribute to iconic city achievements (e.g., AFL Grand Final security, Festival of the Flowers safety initiatives).</w:t>
      </w:r>
    </w:p>
    <w:p>
      <w:pPr>
        <w:numPr>
          <w:ilvl w:val="0"/>
          <w:numId w:val="1005"/>
        </w:numPr>
        <w:pStyle w:val="Compact"/>
      </w:pPr>
      <w:r>
        <w:rPr>
          <w:iCs/>
          <w:i/>
        </w:rPr>
        <w:t xml:space="preserve">Melbourne Lifestyle Proposition:</w:t>
      </w:r>
      <w:r>
        <w:t xml:space="preserve"> </w:t>
      </w:r>
      <w:r>
        <w:t xml:space="preserve">Highlighting Victoria Police's support for work-life balance in Australia's most liveable city – including subsidized housing options near Melbourne tram networks.</w:t>
      </w:r>
    </w:p>
    <w:p>
      <w:pPr>
        <w:numPr>
          <w:ilvl w:val="0"/>
          <w:numId w:val="1005"/>
        </w:numPr>
        <w:pStyle w:val="Compact"/>
      </w:pPr>
      <w:r>
        <w:rPr>
          <w:iCs/>
          <w:i/>
        </w:rPr>
        <w:t xml:space="preserve">Diversity &amp; Inclusion Pledge:</w:t>
      </w:r>
      <w:r>
        <w:t xml:space="preserve"> </w:t>
      </w:r>
      <w:r>
        <w:t xml:space="preserve">Public commitments to culturally safe recruitment processes, featuring Melbourne-specific examples of successful Indigenous and CALD officers.</w:t>
      </w:r>
    </w:p>
    <w:bookmarkEnd w:id="26"/>
    <w:bookmarkEnd w:id="27"/>
    <w:bookmarkStart w:id="28" w:name="budget-allocation"/>
    <w:p>
      <w:pPr>
        <w:pStyle w:val="Heading2"/>
      </w:pPr>
      <w:r>
        <w:t xml:space="preserve">Budget Allocation</w:t>
      </w:r>
    </w:p>
    <w:p>
      <w:pPr>
        <w:pStyle w:val="FirstParagraph"/>
      </w:pPr>
      <w:r>
        <w:t xml:space="preserve">Total investment: $1.2 million over 24 months, allocated as follows:</w:t>
      </w:r>
    </w:p>
    <w:p>
      <w:pPr>
        <w:numPr>
          <w:ilvl w:val="0"/>
          <w:numId w:val="1006"/>
        </w:numPr>
        <w:pStyle w:val="Compact"/>
      </w:pPr>
      <w:r>
        <w:t xml:space="preserve">55% Digital Platforms &amp; Content Creation (including VR experiences)</w:t>
      </w:r>
    </w:p>
    <w:p>
      <w:pPr>
        <w:numPr>
          <w:ilvl w:val="0"/>
          <w:numId w:val="1006"/>
        </w:numPr>
        <w:pStyle w:val="Compact"/>
      </w:pPr>
      <w:r>
        <w:t xml:space="preserve">30% Community Partnership Development (ambassador stipends, event costs)</w:t>
      </w:r>
    </w:p>
    <w:p>
      <w:pPr>
        <w:numPr>
          <w:ilvl w:val="0"/>
          <w:numId w:val="1006"/>
        </w:numPr>
        <w:pStyle w:val="Compact"/>
      </w:pPr>
      <w:r>
        <w:t xml:space="preserve">10% Analytics &amp; Candidate Experience Optimization</w:t>
      </w:r>
    </w:p>
    <w:p>
      <w:pPr>
        <w:numPr>
          <w:ilvl w:val="0"/>
          <w:numId w:val="1006"/>
        </w:numPr>
        <w:pStyle w:val="Compact"/>
      </w:pPr>
      <w:r>
        <w:t xml:space="preserve">5% Contingency for Emerging Melbourne-Specific Opportunities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 in Australia Melbourne Context</w:t>
            </w:r>
          </w:p>
        </w:tc>
      </w:tr>
      <w:tr>
        <w:tc>
          <w:tcPr/>
          <w:p>
            <w:pPr>
              <w:pStyle w:val="Compact"/>
              <w:jc w:val="left"/>
            </w:pPr>
            <w:r>
              <w:t xml:space="preserve">Foundation Setup</w:t>
            </w:r>
          </w:p>
        </w:tc>
        <w:tc>
          <w:tcPr/>
          <w:p>
            <w:pPr>
              <w:pStyle w:val="Compact"/>
              <w:jc w:val="left"/>
            </w:pPr>
            <w:r>
              <w:t xml:space="preserve">Months 1-3</w:t>
            </w:r>
          </w:p>
        </w:tc>
        <w:tc>
          <w:tcPr/>
          <w:p>
            <w:pPr>
              <w:pStyle w:val="Compact"/>
              <w:jc w:val="left"/>
            </w:pPr>
            <w:r>
              <w:t xml:space="preserve">Cultural audit of Melbourne precincts; digital hub launch; Ambassador program recruitment.</w:t>
            </w:r>
          </w:p>
        </w:tc>
      </w:tr>
      <w:tr>
        <w:tc>
          <w:tcPr/>
          <w:p>
            <w:pPr>
              <w:pStyle w:val="Compact"/>
              <w:jc w:val="left"/>
            </w:pPr>
            <w:r>
              <w:t xml:space="preserve">Community Activation</w:t>
            </w:r>
          </w:p>
        </w:tc>
        <w:tc>
          <w:tcPr/>
          <w:p>
            <w:pPr>
              <w:pStyle w:val="Compact"/>
              <w:jc w:val="left"/>
            </w:pPr>
            <w:r>
              <w:t xml:space="preserve">Months 4-9</w:t>
            </w:r>
          </w:p>
        </w:tc>
        <w:tc>
          <w:tcPr/>
          <w:p>
            <w:pPr>
              <w:pStyle w:val="Compact"/>
              <w:jc w:val="left"/>
            </w:pPr>
            <w:r>
              <w:t xml:space="preserve">Town halls in Footscray, Maribyrnong, and Dandenong; university campus partnerships established.</w:t>
            </w:r>
          </w:p>
        </w:tc>
      </w:tr>
      <w:tr>
        <w:tc>
          <w:tcPr/>
          <w:p>
            <w:pPr>
              <w:pStyle w:val="Compact"/>
              <w:jc w:val="left"/>
            </w:pPr>
            <w:r>
              <w:t xml:space="preserve">Scaled Engagement</w:t>
            </w:r>
          </w:p>
        </w:tc>
        <w:tc>
          <w:tcPr/>
          <w:p>
            <w:pPr>
              <w:pStyle w:val="Compact"/>
              <w:jc w:val="left"/>
            </w:pPr>
            <w:r>
              <w:t xml:space="preserve">Months 10-15</w:t>
            </w:r>
          </w:p>
        </w:tc>
        <w:tc>
          <w:tcPr/>
          <w:p>
            <w:pPr>
              <w:pStyle w:val="Compact"/>
              <w:jc w:val="left"/>
            </w:pPr>
            <w:r>
              <w:t xml:space="preserve">Virtual recruitment events reaching 20k+ Melbourne residents; diversity-focused social media blitzes.</w:t>
            </w:r>
          </w:p>
        </w:tc>
      </w:tr>
      <w:tr>
        <w:tc>
          <w:tcPr/>
          <w:p>
            <w:pPr>
              <w:pStyle w:val="Compact"/>
              <w:jc w:val="left"/>
            </w:pPr>
            <w:r>
              <w:t xml:space="preserve">Evaluation &amp; Optimization</w:t>
            </w:r>
          </w:p>
        </w:tc>
        <w:tc>
          <w:tcPr/>
          <w:p>
            <w:pPr>
              <w:pStyle w:val="Compact"/>
              <w:jc w:val="left"/>
            </w:pPr>
            <w:r>
              <w:t xml:space="preserve">Months 16-24</w:t>
            </w:r>
          </w:p>
        </w:tc>
        <w:tc>
          <w:tcPr/>
          <w:p>
            <w:pPr>
              <w:pStyle w:val="Compact"/>
              <w:jc w:val="left"/>
            </w:pPr>
            <w:r>
              <w:t xml:space="preserve">Biannual candidate perception surveys; real-time budget reallocation based on Melbourne precinct performance metrics.</w:t>
            </w:r>
          </w:p>
        </w:tc>
      </w:tr>
    </w:tbl>
    <w:bookmarkEnd w:id="29"/>
    <w:bookmarkStart w:id="30" w:name="evaluation-metrics"/>
    <w:p>
      <w:pPr>
        <w:pStyle w:val="Heading2"/>
      </w:pPr>
      <w:r>
        <w:t xml:space="preserve">Evaluation Metrics</w:t>
      </w:r>
    </w:p>
    <w:p>
      <w:pPr>
        <w:pStyle w:val="FirstParagraph"/>
      </w:pPr>
      <w:r>
        <w:t xml:space="preserve">We will measure success through three dimensions:</w:t>
      </w:r>
    </w:p>
    <w:p>
      <w:pPr>
        <w:numPr>
          <w:ilvl w:val="0"/>
          <w:numId w:val="1007"/>
        </w:numPr>
        <w:pStyle w:val="Compact"/>
      </w:pPr>
      <w:r>
        <w:rPr>
          <w:bCs/>
          <w:b/>
        </w:rPr>
        <w:t xml:space="preserve">Reach &amp; Engagement:</w:t>
      </w:r>
      <w:r>
        <w:t xml:space="preserve"> </w:t>
      </w:r>
      <w:r>
        <w:t xml:space="preserve">Social media impressions (target: 500k+ Melbourne-specific), event attendance (target: 1,500+ participants).</w:t>
      </w:r>
    </w:p>
    <w:p>
      <w:pPr>
        <w:numPr>
          <w:ilvl w:val="0"/>
          <w:numId w:val="1007"/>
        </w:numPr>
        <w:pStyle w:val="Compact"/>
      </w:pPr>
      <w:r>
        <w:rPr>
          <w:bCs/>
          <w:b/>
        </w:rPr>
        <w:t xml:space="preserve">Conversion Rates:</w:t>
      </w:r>
      <w:r>
        <w:t xml:space="preserve"> </w:t>
      </w:r>
      <w:r>
        <w:t xml:space="preserve">Application-to-interview ratio (target: 35% increase vs. baseline), diversity metrics tracking.</w:t>
      </w:r>
    </w:p>
    <w:p>
      <w:pPr>
        <w:numPr>
          <w:ilvl w:val="0"/>
          <w:numId w:val="1007"/>
        </w:numPr>
        <w:pStyle w:val="Compact"/>
      </w:pPr>
      <w:r>
        <w:rPr>
          <w:bCs/>
          <w:b/>
        </w:rPr>
        <w:t xml:space="preserve">Brand Impact:</w:t>
      </w:r>
      <w:r>
        <w:t xml:space="preserve"> </w:t>
      </w:r>
      <w:r>
        <w:t xml:space="preserve">Annual community trust surveys measuring "perceived attractiveness of Police Officer role" (target: 20-point improvement).</w:t>
      </w:r>
    </w:p>
    <w:bookmarkEnd w:id="30"/>
    <w:bookmarkStart w:id="31" w:name="Xac3f5f96114fd816b4fc5f5d3e7584dabe4e4e5"/>
    <w:p>
      <w:pPr>
        <w:pStyle w:val="Heading2"/>
      </w:pPr>
      <w:r>
        <w:t xml:space="preserve">Conclusion: Building Melbourne's Future Force</w:t>
      </w:r>
    </w:p>
    <w:p>
      <w:pPr>
        <w:pStyle w:val="FirstParagraph"/>
      </w:pPr>
      <w:r>
        <w:t xml:space="preserve">This Marketing Plan transcends traditional recruitment by embedding the Police Officer role within Melbourne's identity as Australia's most dynamic city. By centering community narratives, leveraging digital tools for authentic engagement, and prioritizing diversity as a public safety imperative, Victoria Police will transform from a service provider to an employer deeply connected to Melbourne’s social fabric. Success will be measured not only in filled vacancies but in creating police officers who reflect and understand the communities they serve – a vital step toward strengthening Australia Melbourne's position as a global model for inclusive policing. This initiative represents Victoria Police's commitment to ensuring every resident feels safe, represented, and respected by their local law enforcement – proving that the right marketing strategy can build more than just teams; it can build trust.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Australia Melbourne</dc:title>
  <dc:creator/>
  <dc:language>en</dc:language>
  <cp:keywords/>
  <dcterms:created xsi:type="dcterms:W3CDTF">2026-07-23T17:25:05Z</dcterms:created>
  <dcterms:modified xsi:type="dcterms:W3CDTF">2026-07-23T17:25:05Z</dcterms:modified>
</cp:coreProperties>
</file>

<file path=docProps/custom.xml><?xml version="1.0" encoding="utf-8"?>
<Properties xmlns="http://schemas.openxmlformats.org/officeDocument/2006/custom-properties" xmlns:vt="http://schemas.openxmlformats.org/officeDocument/2006/docPropsVTypes"/>
</file>