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Berlin,</w:t>
      </w:r>
      <w:r>
        <w:t xml:space="preserve"> </w:t>
      </w:r>
      <w:r>
        <w:t xml:space="preserve">Germany</w:t>
      </w:r>
    </w:p>
    <w:bookmarkStart w:id="32" w:name="X92fb637a8da53884ea9160efcf982be3e6666d2"/>
    <w:p>
      <w:pPr>
        <w:pStyle w:val="Heading1"/>
      </w:pPr>
      <w:r>
        <w:t xml:space="preserve">Marketing Plan: Strategic Recruitment of Police Officers for the Berlin Police Force (Germany)</w:t>
      </w:r>
    </w:p>
    <w:bookmarkStart w:id="20" w:name="executive-summary"/>
    <w:p>
      <w:pPr>
        <w:pStyle w:val="Heading2"/>
      </w:pPr>
      <w:r>
        <w:t xml:space="preserve">Executive Summary</w:t>
      </w:r>
    </w:p>
    <w:p>
      <w:pPr>
        <w:pStyle w:val="FirstParagraph"/>
      </w:pPr>
      <w:r>
        <w:t xml:space="preserve">This document outlines a comprehensive strategic recruitment plan designed to attract and retain qualified individuals for the role of Police Officer within Berlin's municipal law enforcement agency, Polizei Berlin. Operating under the legal framework of Germany's Federal Police Act (Bundespolizeigesetz) and Berlin's specific public service regulations, this plan prioritizes community trust, operational excellence, and cultural diversity to address current and future security challenges in Germany’s capital city. It is not a commercial marketing campaign but a structured employer branding initiative aligned with Berlin's public safety objectives.</w:t>
      </w:r>
    </w:p>
    <w:bookmarkEnd w:id="20"/>
    <w:bookmarkStart w:id="21" w:name="market-analysis-the-berlin-context"/>
    <w:p>
      <w:pPr>
        <w:pStyle w:val="Heading2"/>
      </w:pPr>
      <w:r>
        <w:t xml:space="preserve">Market Analysis: The Berlin Context</w:t>
      </w:r>
    </w:p>
    <w:p>
      <w:pPr>
        <w:pStyle w:val="FirstParagraph"/>
      </w:pPr>
      <w:r>
        <w:t xml:space="preserve">Berlin, as the political heart of Germany, faces unique security dynamics: high population density (3.7 million residents), significant foreign-born demographics (over 35%), complex urban environments, and evolving threats including cybercrime and terrorism. Recent personnel data indicates a need for approximately 15% additional Police Officers to meet service standards by 2026. The Berlin Police Force (Polizei Berlin) must compete not only with other German state police forces but also with private security firms in the talent acquisition landscape.</w:t>
      </w:r>
    </w:p>
    <w:bookmarkEnd w:id="21"/>
    <w:bookmarkStart w:id="22" w:name="target-audience-ideal-candidate-profile"/>
    <w:p>
      <w:pPr>
        <w:pStyle w:val="Heading2"/>
      </w:pPr>
      <w:r>
        <w:t xml:space="preserve">Target Audience: Ideal Candidate Profile</w:t>
      </w:r>
    </w:p>
    <w:p>
      <w:pPr>
        <w:pStyle w:val="FirstParagraph"/>
      </w:pPr>
      <w:r>
        <w:t xml:space="preserve">The primary audience for this recruitment strategy comprises:</w:t>
      </w:r>
    </w:p>
    <w:p>
      <w:pPr>
        <w:numPr>
          <w:ilvl w:val="0"/>
          <w:numId w:val="1001"/>
        </w:numPr>
        <w:pStyle w:val="Compact"/>
      </w:pPr>
      <w:r>
        <w:rPr>
          <w:bCs/>
          <w:b/>
        </w:rPr>
        <w:t xml:space="preserve">German Citizens (Ages 18–35):</w:t>
      </w:r>
      <w:r>
        <w:t xml:space="preserve"> </w:t>
      </w:r>
      <w:r>
        <w:t xml:space="preserve">With completed vocational training or university degrees, demonstrating integrity, physical fitness, and German language proficiency (C1 level).</w:t>
      </w:r>
    </w:p>
    <w:p>
      <w:pPr>
        <w:numPr>
          <w:ilvl w:val="0"/>
          <w:numId w:val="1001"/>
        </w:numPr>
        <w:pStyle w:val="Compact"/>
      </w:pPr>
      <w:r>
        <w:rPr>
          <w:bCs/>
          <w:b/>
        </w:rPr>
        <w:t xml:space="preserve">Diverse Talent Pool:</w:t>
      </w:r>
      <w:r>
        <w:t xml:space="preserve"> </w:t>
      </w:r>
      <w:r>
        <w:t xml:space="preserve">Individuals from Berlin’s multicultural communities to enhance community policing effectiveness.</w:t>
      </w:r>
    </w:p>
    <w:p>
      <w:pPr>
        <w:numPr>
          <w:ilvl w:val="0"/>
          <w:numId w:val="1001"/>
        </w:numPr>
        <w:pStyle w:val="Compact"/>
      </w:pPr>
      <w:r>
        <w:rPr>
          <w:bCs/>
          <w:b/>
        </w:rPr>
        <w:t xml:space="preserve">Career Changers:</w:t>
      </w:r>
      <w:r>
        <w:t xml:space="preserve"> </w:t>
      </w:r>
      <w:r>
        <w:t xml:space="preserve">Professionals seeking public service roles with transferable skills (e.g., military veterans, educators).</w:t>
      </w:r>
    </w:p>
    <w:bookmarkEnd w:id="22"/>
    <w:bookmarkStart w:id="26" w:name="core-strategic-pillars"/>
    <w:p>
      <w:pPr>
        <w:pStyle w:val="Heading2"/>
      </w:pPr>
      <w:r>
        <w:t xml:space="preserve">Core Strategic Pillars</w:t>
      </w:r>
    </w:p>
    <w:bookmarkStart w:id="23" w:name="Xa927a906d12dabf05d5044573ebfdba406a328a"/>
    <w:p>
      <w:pPr>
        <w:pStyle w:val="Heading3"/>
      </w:pPr>
      <w:r>
        <w:t xml:space="preserve">Pillar 1: Employer Branding &amp; Value Proposition</w:t>
      </w:r>
    </w:p>
    <w:p>
      <w:pPr>
        <w:pStyle w:val="FirstParagraph"/>
      </w:pPr>
      <w:r>
        <w:t xml:space="preserve">Reposition the Police Officer role in Berlin as a dynamic, respected public service career—emphasizing purpose over pay. Key messaging includes:</w:t>
      </w:r>
    </w:p>
    <w:p>
      <w:pPr>
        <w:numPr>
          <w:ilvl w:val="0"/>
          <w:numId w:val="1002"/>
        </w:numPr>
        <w:pStyle w:val="Compact"/>
      </w:pPr>
      <w:r>
        <w:rPr>
          <w:bCs/>
          <w:b/>
        </w:rPr>
        <w:t xml:space="preserve">"Serve Berlin, Protect Community":</w:t>
      </w:r>
      <w:r>
        <w:t xml:space="preserve"> </w:t>
      </w:r>
      <w:r>
        <w:t xml:space="preserve">Highlighting direct impact on neighborhood safety through community policing initiatives.</w:t>
      </w:r>
    </w:p>
    <w:p>
      <w:pPr>
        <w:numPr>
          <w:ilvl w:val="0"/>
          <w:numId w:val="1002"/>
        </w:numPr>
        <w:pStyle w:val="Compact"/>
      </w:pPr>
      <w:r>
        <w:rPr>
          <w:bCs/>
          <w:b/>
        </w:rPr>
        <w:t xml:space="preserve">Career Development Pathways:</w:t>
      </w:r>
      <w:r>
        <w:t xml:space="preserve"> </w:t>
      </w:r>
      <w:r>
        <w:t xml:space="preserve">Clear progression to specialized units (e.g., Cybercrime, Crisis Negotiation) and leadership roles.</w:t>
      </w:r>
    </w:p>
    <w:p>
      <w:pPr>
        <w:numPr>
          <w:ilvl w:val="0"/>
          <w:numId w:val="1002"/>
        </w:numPr>
        <w:pStyle w:val="Compact"/>
      </w:pPr>
      <w:r>
        <w:rPr>
          <w:bCs/>
          <w:b/>
        </w:rPr>
        <w:t xml:space="preserve">Work-Life Integration:</w:t>
      </w:r>
      <w:r>
        <w:t xml:space="preserve"> </w:t>
      </w:r>
      <w:r>
        <w:t xml:space="preserve">Berlin’s competitive public sector benefits package (pension, healthcare, flexible hours).</w:t>
      </w:r>
    </w:p>
    <w:bookmarkEnd w:id="23"/>
    <w:bookmarkStart w:id="24" w:name="Xd180e7665cb0b6f2bc8df838019f0da152bfd5a"/>
    <w:p>
      <w:pPr>
        <w:pStyle w:val="Heading3"/>
      </w:pPr>
      <w:r>
        <w:t xml:space="preserve">Pillar 2: Digital-First Recruitment Campaigns</w:t>
      </w:r>
    </w:p>
    <w:p>
      <w:pPr>
        <w:pStyle w:val="FirstParagraph"/>
      </w:pPr>
      <w:r>
        <w:t xml:space="preserve">Leverage platforms where Berlin's youth engage:</w:t>
      </w:r>
    </w:p>
    <w:p>
      <w:pPr>
        <w:numPr>
          <w:ilvl w:val="0"/>
          <w:numId w:val="1003"/>
        </w:numPr>
        <w:pStyle w:val="Compact"/>
      </w:pPr>
      <w:r>
        <w:rPr>
          <w:bCs/>
          <w:b/>
        </w:rPr>
        <w:t xml:space="preserve">Targeted Social Media:</w:t>
      </w:r>
      <w:r>
        <w:t xml:space="preserve"> </w:t>
      </w:r>
      <w:r>
        <w:t xml:space="preserve">Instagram/TikTok campaigns featuring real Police Officers in Berlin (e.g., "A Day in the Life" stories at Brandenburg Gate or Tiergarten Park).</w:t>
      </w:r>
    </w:p>
    <w:p>
      <w:pPr>
        <w:numPr>
          <w:ilvl w:val="0"/>
          <w:numId w:val="1003"/>
        </w:numPr>
        <w:pStyle w:val="Compact"/>
      </w:pPr>
      <w:r>
        <w:rPr>
          <w:bCs/>
          <w:b/>
        </w:rPr>
        <w:t xml:space="preserve">Digital Application Portal:</w:t>
      </w:r>
      <w:r>
        <w:t xml:space="preserve"> </w:t>
      </w:r>
      <w:r>
        <w:t xml:space="preserve">Streamlined process via Berlin’s official career site (www.polizei-berlin.de/karriere), with multilingual support for non-native speakers.</w:t>
      </w:r>
    </w:p>
    <w:p>
      <w:pPr>
        <w:numPr>
          <w:ilvl w:val="0"/>
          <w:numId w:val="1003"/>
        </w:numPr>
        <w:pStyle w:val="Compact"/>
      </w:pPr>
      <w:r>
        <w:rPr>
          <w:bCs/>
          <w:b/>
        </w:rPr>
        <w:t xml:space="preserve">Virtual Open Days:</w:t>
      </w:r>
      <w:r>
        <w:t xml:space="preserve"> </w:t>
      </w:r>
      <w:r>
        <w:t xml:space="preserve">Live Q&amp;As with current Officers and recruitment staff, broadcast from key Berlin precincts.</w:t>
      </w:r>
    </w:p>
    <w:bookmarkEnd w:id="24"/>
    <w:bookmarkStart w:id="25" w:name="X3dac89c6cd4a8e7035d1adf86e1eb5d0faf7f7d"/>
    <w:p>
      <w:pPr>
        <w:pStyle w:val="Heading3"/>
      </w:pPr>
      <w:r>
        <w:t xml:space="preserve">Pillar 3: Community Engagement &amp; Trust Building</w:t>
      </w:r>
    </w:p>
    <w:p>
      <w:pPr>
        <w:pStyle w:val="FirstParagraph"/>
      </w:pPr>
      <w:r>
        <w:t xml:space="preserve">Strengthen the Police Officer brand through hyperlocal outreach in Germany Berlin:</w:t>
      </w:r>
    </w:p>
    <w:p>
      <w:pPr>
        <w:numPr>
          <w:ilvl w:val="0"/>
          <w:numId w:val="1004"/>
        </w:numPr>
        <w:pStyle w:val="Compact"/>
      </w:pPr>
      <w:r>
        <w:rPr>
          <w:bCs/>
          <w:b/>
        </w:rPr>
        <w:t xml:space="preserve">Neighborhood Partnerships:</w:t>
      </w:r>
      <w:r>
        <w:t xml:space="preserve"> </w:t>
      </w:r>
      <w:r>
        <w:t xml:space="preserve">Collaborate with schools, universities (e.g., FU Berlin, TU Berlin), and cultural centers to host "Police Careers" workshops.</w:t>
      </w:r>
    </w:p>
    <w:p>
      <w:pPr>
        <w:numPr>
          <w:ilvl w:val="0"/>
          <w:numId w:val="1004"/>
        </w:numPr>
        <w:pStyle w:val="Compact"/>
      </w:pPr>
      <w:r>
        <w:rPr>
          <w:bCs/>
          <w:b/>
        </w:rPr>
        <w:t xml:space="preserve">Diversity Initiatives:</w:t>
      </w:r>
      <w:r>
        <w:t xml:space="preserve"> </w:t>
      </w:r>
      <w:r>
        <w:t xml:space="preserve">Partner with organizations like the Berlin Integration Office to recruit from underrepresented groups.</w:t>
      </w:r>
    </w:p>
    <w:p>
      <w:pPr>
        <w:numPr>
          <w:ilvl w:val="0"/>
          <w:numId w:val="1004"/>
        </w:numPr>
        <w:pStyle w:val="Compact"/>
      </w:pPr>
      <w:r>
        <w:rPr>
          <w:bCs/>
          <w:b/>
        </w:rPr>
        <w:t xml:space="preserve">Transparency Events:</w:t>
      </w:r>
      <w:r>
        <w:t xml:space="preserve"> </w:t>
      </w:r>
      <w:r>
        <w:t xml:space="preserve">Public forums where Police Officers discuss Berlin’s safety strategies (e.g., "Berlin Safe 2030" initiative).</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2025</w:t>
            </w:r>
          </w:p>
        </w:tc>
        <w:tc>
          <w:tcPr/>
          <w:p>
            <w:pPr>
              <w:pStyle w:val="Compact"/>
              <w:jc w:val="left"/>
            </w:pPr>
            <w:r>
              <w:t xml:space="preserve">Lauded brand messaging finalized; digital campaign launch; university partnerships secured.</w:t>
            </w:r>
          </w:p>
        </w:tc>
      </w:tr>
      <w:tr>
        <w:tc>
          <w:tcPr/>
          <w:p>
            <w:pPr>
              <w:pStyle w:val="Compact"/>
              <w:jc w:val="left"/>
            </w:pPr>
            <w:r>
              <w:t xml:space="preserve">Q2 2025</w:t>
            </w:r>
          </w:p>
        </w:tc>
        <w:tc>
          <w:tcPr/>
          <w:p>
            <w:pPr>
              <w:pStyle w:val="Compact"/>
              <w:jc w:val="left"/>
            </w:pPr>
            <w:r>
              <w:t xml:space="preserve">Virtual open days held; community workshops in Kreuzberg, Neukölln, and Friedrichshain.</w:t>
            </w:r>
          </w:p>
        </w:tc>
      </w:tr>
      <w:tr>
        <w:tc>
          <w:tcPr/>
          <w:p>
            <w:pPr>
              <w:pStyle w:val="Compact"/>
              <w:jc w:val="left"/>
            </w:pPr>
            <w:r>
              <w:t xml:space="preserve">Q3 2025</w:t>
            </w:r>
          </w:p>
        </w:tc>
        <w:tc>
          <w:tcPr/>
          <w:p>
            <w:pPr>
              <w:pStyle w:val="Compact"/>
              <w:jc w:val="left"/>
            </w:pPr>
            <w:r>
              <w:t xml:space="preserve">Application portal optimization; diversity recruitment drive for Berlin’s eastern districts.</w:t>
            </w:r>
          </w:p>
        </w:tc>
      </w:tr>
      <w:tr>
        <w:tc>
          <w:tcPr/>
          <w:p>
            <w:pPr>
              <w:pStyle w:val="Compact"/>
              <w:jc w:val="left"/>
            </w:pPr>
            <w:r>
              <w:t xml:space="preserve">Q4 2025</w:t>
            </w:r>
          </w:p>
        </w:tc>
        <w:tc>
          <w:tcPr/>
          <w:p>
            <w:pPr>
              <w:pStyle w:val="Compact"/>
              <w:jc w:val="left"/>
            </w:pPr>
            <w:r>
              <w:t xml:space="preserve">Evaluation of KPIs; strategy refinement for Year 2.</w:t>
            </w:r>
          </w:p>
        </w:tc>
      </w:tr>
    </w:tbl>
    <w:bookmarkEnd w:id="27"/>
    <w:bookmarkStart w:id="28" w:name="budget-allocation-germany-berlin-context"/>
    <w:p>
      <w:pPr>
        <w:pStyle w:val="Heading2"/>
      </w:pPr>
      <w:r>
        <w:t xml:space="preserve">Budget Allocation (Germany Berlin Context)</w:t>
      </w:r>
    </w:p>
    <w:p>
      <w:pPr>
        <w:pStyle w:val="FirstParagraph"/>
      </w:pPr>
      <w:r>
        <w:t xml:space="preserve">All funding is sourced from Berlin’s public safety budget (no private marketing expenditure). Allocated resources:</w:t>
      </w:r>
    </w:p>
    <w:p>
      <w:pPr>
        <w:numPr>
          <w:ilvl w:val="0"/>
          <w:numId w:val="1005"/>
        </w:numPr>
        <w:pStyle w:val="Compact"/>
      </w:pPr>
      <w:r>
        <w:t xml:space="preserve">60%: Digital campaigns (social media ads, website development).</w:t>
      </w:r>
    </w:p>
    <w:p>
      <w:pPr>
        <w:numPr>
          <w:ilvl w:val="0"/>
          <w:numId w:val="1005"/>
        </w:numPr>
        <w:pStyle w:val="Compact"/>
      </w:pPr>
      <w:r>
        <w:t xml:space="preserve">25%: Community events and partnership programs.</w:t>
      </w:r>
    </w:p>
    <w:p>
      <w:pPr>
        <w:numPr>
          <w:ilvl w:val="0"/>
          <w:numId w:val="1005"/>
        </w:numPr>
        <w:pStyle w:val="Compact"/>
      </w:pPr>
      <w:r>
        <w:t xml:space="preserve">15%: Training materials for recruitment staff on inclusive hiring practices.</w:t>
      </w:r>
    </w:p>
    <w:bookmarkEnd w:id="28"/>
    <w:bookmarkStart w:id="29" w:name="kpis-for-success"/>
    <w:p>
      <w:pPr>
        <w:pStyle w:val="Heading2"/>
      </w:pPr>
      <w:r>
        <w:t xml:space="preserve">KPIs for Success</w:t>
      </w:r>
    </w:p>
    <w:p>
      <w:pPr>
        <w:pStyle w:val="FirstParagraph"/>
      </w:pPr>
      <w:r>
        <w:t xml:space="preserve">Measurable outcomes aligned with Berlin’s public service goals:</w:t>
      </w:r>
    </w:p>
    <w:p>
      <w:pPr>
        <w:numPr>
          <w:ilvl w:val="0"/>
          <w:numId w:val="1006"/>
        </w:numPr>
        <w:pStyle w:val="Compact"/>
      </w:pPr>
      <w:r>
        <w:rPr>
          <w:bCs/>
          <w:b/>
        </w:rPr>
        <w:t xml:space="preserve">Application Volume:</w:t>
      </w:r>
      <w:r>
        <w:t xml:space="preserve"> </w:t>
      </w:r>
      <w:r>
        <w:t xml:space="preserve">40% increase in qualified applicants vs. 2024.</w:t>
      </w:r>
    </w:p>
    <w:p>
      <w:pPr>
        <w:numPr>
          <w:ilvl w:val="0"/>
          <w:numId w:val="1006"/>
        </w:numPr>
        <w:pStyle w:val="Compact"/>
      </w:pPr>
      <w:r>
        <w:rPr>
          <w:bCs/>
          <w:b/>
        </w:rPr>
        <w:t xml:space="preserve">Diversity Metrics:</w:t>
      </w:r>
      <w:r>
        <w:t xml:space="preserve"> </w:t>
      </w:r>
      <w:r>
        <w:t xml:space="preserve">Achieve 30% representation of non-German citizens among new hires (current: 18%).</w:t>
      </w:r>
    </w:p>
    <w:p>
      <w:pPr>
        <w:numPr>
          <w:ilvl w:val="0"/>
          <w:numId w:val="1006"/>
        </w:numPr>
        <w:pStyle w:val="Compact"/>
      </w:pPr>
      <w:r>
        <w:rPr>
          <w:bCs/>
          <w:b/>
        </w:rPr>
        <w:t xml:space="preserve">Retention Rate:</w:t>
      </w:r>
      <w:r>
        <w:t xml:space="preserve"> </w:t>
      </w:r>
      <w:r>
        <w:t xml:space="preserve">Reduce first-year attrition to below 15% (Berlin average: 22%).</w:t>
      </w:r>
    </w:p>
    <w:p>
      <w:pPr>
        <w:numPr>
          <w:ilvl w:val="0"/>
          <w:numId w:val="1006"/>
        </w:numPr>
        <w:pStyle w:val="Compact"/>
      </w:pPr>
      <w:r>
        <w:rPr>
          <w:bCs/>
          <w:b/>
        </w:rPr>
        <w:t xml:space="preserve">Community Sentiment:</w:t>
      </w:r>
      <w:r>
        <w:t xml:space="preserve"> </w:t>
      </w:r>
      <w:r>
        <w:t xml:space="preserve">Increase positive perception of Police Officers in Berlin surveys by 25% (measured via Berliner Zeitung/YouGov polls).</w:t>
      </w:r>
    </w:p>
    <w:bookmarkEnd w:id="29"/>
    <w:bookmarkStart w:id="30" w:name="risk-mitigation"/>
    <w:p>
      <w:pPr>
        <w:pStyle w:val="Heading2"/>
      </w:pPr>
      <w:r>
        <w:t xml:space="preserve">Risk Mitigation</w:t>
      </w:r>
    </w:p>
    <w:p>
      <w:pPr>
        <w:pStyle w:val="FirstParagraph"/>
      </w:pPr>
      <w:r>
        <w:t xml:space="preserve">Proactively address challenges specific to Germany Berlin:</w:t>
      </w:r>
    </w:p>
    <w:p>
      <w:pPr>
        <w:numPr>
          <w:ilvl w:val="0"/>
          <w:numId w:val="1007"/>
        </w:numPr>
        <w:pStyle w:val="Compact"/>
      </w:pPr>
      <w:r>
        <w:rPr>
          <w:bCs/>
          <w:b/>
        </w:rPr>
        <w:t xml:space="preserve">Legal Compliance:</w:t>
      </w:r>
      <w:r>
        <w:t xml:space="preserve"> </w:t>
      </w:r>
      <w:r>
        <w:t xml:space="preserve">All materials reviewed by Berlin’s Ministry of Interior to adhere to anti-discrimination laws (Allgemeines Gleichbehandlungsgesetz).</w:t>
      </w:r>
    </w:p>
    <w:p>
      <w:pPr>
        <w:numPr>
          <w:ilvl w:val="0"/>
          <w:numId w:val="1007"/>
        </w:numPr>
        <w:pStyle w:val="Compact"/>
      </w:pPr>
      <w:r>
        <w:rPr>
          <w:bCs/>
          <w:b/>
        </w:rPr>
        <w:t xml:space="preserve">Misinformation:</w:t>
      </w:r>
      <w:r>
        <w:t xml:space="preserve"> </w:t>
      </w:r>
      <w:r>
        <w:t xml:space="preserve">Dedicated social media team monitors and counters false narratives about Police Officer roles.</w:t>
      </w:r>
    </w:p>
    <w:p>
      <w:pPr>
        <w:numPr>
          <w:ilvl w:val="0"/>
          <w:numId w:val="1007"/>
        </w:numPr>
        <w:pStyle w:val="Compact"/>
      </w:pPr>
      <w:r>
        <w:rPr>
          <w:bCs/>
          <w:b/>
        </w:rPr>
        <w:t xml:space="preserve">Competitive Talent Market:</w:t>
      </w:r>
      <w:r>
        <w:t xml:space="preserve"> </w:t>
      </w:r>
      <w:r>
        <w:t xml:space="preserve">Emphasize Berlin’s cultural appeal (e.g., "Work in Europe’s most creative city") to differentiate from other German states.</w:t>
      </w:r>
    </w:p>
    <w:bookmarkEnd w:id="30"/>
    <w:bookmarkStart w:id="31" w:name="X6706b37b8c8139f23adb04d614d0ff0e7a00346"/>
    <w:p>
      <w:pPr>
        <w:pStyle w:val="Heading2"/>
      </w:pPr>
      <w:r>
        <w:t xml:space="preserve">Conclusion: Serving Berlin, Germany, with Excellence</w:t>
      </w:r>
    </w:p>
    <w:p>
      <w:pPr>
        <w:pStyle w:val="FirstParagraph"/>
      </w:pPr>
      <w:r>
        <w:t xml:space="preserve">This strategic recruitment plan for Police Officer positions within the Berlin Police Force transcends traditional marketing—it is a mission-driven initiative to strengthen community safety in Germany’s capital. By focusing on authentic employer branding, digital accessibility, and community trust-building in Berlin's diverse neighborhoods, this plan ensures Polizei Berlin attracts candidates who embody the values of service and integrity required for law enforcement in modern Germany. Success will be measured not just by numbers but by the enhanced security and cohesion across every district of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Berlin, Germany</dc:title>
  <dc:creator/>
  <cp:keywords/>
  <dcterms:created xsi:type="dcterms:W3CDTF">2026-07-21T03:22:48Z</dcterms:created>
  <dcterms:modified xsi:type="dcterms:W3CDTF">2026-07-21T03:22:48Z</dcterms:modified>
</cp:coreProperties>
</file>

<file path=docProps/custom.xml><?xml version="1.0" encoding="utf-8"?>
<Properties xmlns="http://schemas.openxmlformats.org/officeDocument/2006/custom-properties" xmlns:vt="http://schemas.openxmlformats.org/officeDocument/2006/docPropsVTypes"/>
</file>