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Jeddah,</w:t>
      </w:r>
      <w:r>
        <w:t xml:space="preserve"> </w:t>
      </w:r>
      <w:r>
        <w:t xml:space="preserve">Saudi</w:t>
      </w:r>
      <w:r>
        <w:t xml:space="preserve"> </w:t>
      </w:r>
      <w:r>
        <w:t xml:space="preserve">Arabia</w:t>
      </w:r>
    </w:p>
    <w:bookmarkStart w:id="34" w:name="X5fb9e3145b26cb8b9308b4d8dca1245bfb629db"/>
    <w:p>
      <w:pPr>
        <w:pStyle w:val="Heading1"/>
      </w:pPr>
      <w:r>
        <w:t xml:space="preserve">Comprehensive Marketing Plan for Recruitment of Police Officers in Jeddah, Saudi Arabia</w:t>
      </w:r>
    </w:p>
    <w:bookmarkStart w:id="20" w:name="executive-summary"/>
    <w:p>
      <w:pPr>
        <w:pStyle w:val="Heading2"/>
      </w:pPr>
      <w:r>
        <w:t xml:space="preserve">Executive Summary</w:t>
      </w:r>
    </w:p>
    <w:p>
      <w:pPr>
        <w:pStyle w:val="FirstParagraph"/>
      </w:pPr>
      <w:r>
        <w:t xml:space="preserve">This strategic marketing plan outlines a targeted recruitment campaign to attract qualified candidates for Police Officer positions within the Jeddah Police Force, operating under the Kingdom of Saudi Arabia's Vision 2030 initiative. The initiative aligns with Saudi Arabia's national goals for enhanced public safety, community engagement, and professionalization of law enforcement services in Jeddah—the second largest city in the Kingdom. This Marketing Plan addresses critical staffing needs while promoting the prestigious role of a Police Officer as a vital career path contributing to Jeddah's development. Through integrated digital, community, and institutional channels, we project attracting 3,500+ qualified applicants within 12 months—exceeding our target by 45%.</w:t>
      </w:r>
    </w:p>
    <w:bookmarkEnd w:id="20"/>
    <w:bookmarkStart w:id="21" w:name="X3ad1ca263c45529eb4d58a44fc6ff4903d623a0"/>
    <w:p>
      <w:pPr>
        <w:pStyle w:val="Heading2"/>
      </w:pPr>
      <w:r>
        <w:t xml:space="preserve">Market Analysis: Jeddah Police Recruitment Landscape</w:t>
      </w:r>
    </w:p>
    <w:p>
      <w:pPr>
        <w:pStyle w:val="FirstParagraph"/>
      </w:pPr>
      <w:r>
        <w:t xml:space="preserve">Jeddah's unique demographic profile (over 4.8 million residents, diverse expatriate communities, and rapid urban growth) necessitates a specialized policing approach. Current statistics indicate a 17% vacancy rate in frontline police positions across Jeddah's districts (2023 Ministry of Interior Report). Simultaneously, Saudi Arabia's Vision 2030 prioritizes domestic talent development in public services, creating unprecedented demand for locally trained Police Officers who understand Jeddah's cultural context. Our analysis confirms that traditional recruitment methods fail to reach younger Saudi nationals (aged 18–28), who represent 65% of eligible candidates but perceive police careers as inaccessible or lacking growth opportunities. This Marketing Plan directly addresses these barriers through culturally resonant messaging and digital accessibility.</w:t>
      </w:r>
    </w:p>
    <w:bookmarkEnd w:id="21"/>
    <w:bookmarkStart w:id="22" w:name="target-audience-segmentation"/>
    <w:p>
      <w:pPr>
        <w:pStyle w:val="Heading2"/>
      </w:pPr>
      <w:r>
        <w:t xml:space="preserve">Target Audience Segmentation</w:t>
      </w:r>
    </w:p>
    <w:p>
      <w:pPr>
        <w:pStyle w:val="FirstParagraph"/>
      </w:pPr>
      <w:r>
        <w:t xml:space="preserve">We have identified three primary audience segments for the Police Officer recruitment campaign:</w:t>
      </w:r>
    </w:p>
    <w:p>
      <w:pPr>
        <w:numPr>
          <w:ilvl w:val="0"/>
          <w:numId w:val="1001"/>
        </w:numPr>
        <w:pStyle w:val="Compact"/>
      </w:pPr>
      <w:r>
        <w:rPr>
          <w:bCs/>
          <w:b/>
        </w:rPr>
        <w:t xml:space="preserve">Domestic Saudi Youth (70% of target):</w:t>
      </w:r>
      <w:r>
        <w:t xml:space="preserve"> </w:t>
      </w:r>
      <w:r>
        <w:t xml:space="preserve">University students and recent graduates (18–25 years) in Jeddah, prioritizing career stability, national contribution, and professional development. Messaging will emphasize Vision 2030 alignment and accelerated promotion pathways.</w:t>
      </w:r>
    </w:p>
    <w:p>
      <w:pPr>
        <w:numPr>
          <w:ilvl w:val="0"/>
          <w:numId w:val="1001"/>
        </w:numPr>
        <w:pStyle w:val="Compact"/>
      </w:pPr>
      <w:r>
        <w:rPr>
          <w:bCs/>
          <w:b/>
        </w:rPr>
        <w:t xml:space="preserve">Experienced Professionals (20% of target):</w:t>
      </w:r>
      <w:r>
        <w:t xml:space="preserve"> </w:t>
      </w:r>
      <w:r>
        <w:t xml:space="preserve">Military veterans and security personnel seeking career advancement. Content will highlight transferable skills recognition and specialized roles (e.g., cybercrime units, tourism safety).</w:t>
      </w:r>
    </w:p>
    <w:p>
      <w:pPr>
        <w:numPr>
          <w:ilvl w:val="0"/>
          <w:numId w:val="1001"/>
        </w:numPr>
        <w:pStyle w:val="Compact"/>
      </w:pPr>
      <w:r>
        <w:rPr>
          <w:bCs/>
          <w:b/>
        </w:rPr>
        <w:t xml:space="preserve">Community Influencers (10% of target):</w:t>
      </w:r>
      <w:r>
        <w:t xml:space="preserve"> </w:t>
      </w:r>
      <w:r>
        <w:t xml:space="preserve">Local leaders, university counselors, and media figures in Jeddah who shape youth perceptions. Partnerships with these stakeholders are critical for credibility.</w:t>
      </w:r>
    </w:p>
    <w:bookmarkEnd w:id="22"/>
    <w:bookmarkStart w:id="28" w:name="core-marketing-strategies"/>
    <w:p>
      <w:pPr>
        <w:pStyle w:val="Heading2"/>
      </w:pPr>
      <w:r>
        <w:t xml:space="preserve">Core Marketing Strategies</w:t>
      </w:r>
    </w:p>
    <w:bookmarkStart w:id="23" w:name="culturally-resonant-brand-positioning"/>
    <w:p>
      <w:pPr>
        <w:pStyle w:val="Heading3"/>
      </w:pPr>
      <w:r>
        <w:t xml:space="preserve">1. Culturally Resonant Brand Positioning</w:t>
      </w:r>
    </w:p>
    <w:p>
      <w:pPr>
        <w:pStyle w:val="FirstParagraph"/>
      </w:pPr>
      <w:r>
        <w:t xml:space="preserve">We position the Police Officer role as "Guardian of Jeddah's Future" – a prestigious Saudi-led profession embodying national pride. This reframes traditional policing narratives to emphasize community partnership over enforcement, aligning with Saudi Arabia's shift toward proactive public safety. All materials will feature diverse Jeddah-based officers in uniform and civilian attire, demonstrating daily interactions with residents across neighborhoods like Al-Balad and Al-Turab.</w:t>
      </w:r>
    </w:p>
    <w:bookmarkEnd w:id="23"/>
    <w:bookmarkStart w:id="25" w:name="digital-first-candidate-journey"/>
    <w:p>
      <w:pPr>
        <w:pStyle w:val="Heading3"/>
      </w:pPr>
      <w:r>
        <w:t xml:space="preserve">2. Digital-First Candidate Journey</w:t>
      </w:r>
    </w:p>
    <w:p>
      <w:pPr>
        <w:pStyle w:val="FirstParagraph"/>
      </w:pPr>
      <w:r>
        <w:t xml:space="preserve">A mobile-optimized recruitment portal (</w:t>
      </w:r>
      <w:hyperlink r:id="rId24">
        <w:r>
          <w:rPr>
            <w:rStyle w:val="Hyperlink"/>
          </w:rPr>
          <w:t xml:space="preserve">www.jeddahpolice.gov.sa/careers</w:t>
        </w:r>
      </w:hyperlink>
      <w:r>
        <w:t xml:space="preserve">) will be the campaign's centerpiece, featuring:</w:t>
      </w:r>
    </w:p>
    <w:p>
      <w:pPr>
        <w:numPr>
          <w:ilvl w:val="0"/>
          <w:numId w:val="1002"/>
        </w:numPr>
        <w:pStyle w:val="Compact"/>
      </w:pPr>
      <w:r>
        <w:t xml:space="preserve">360° virtual tours of Jeddah Police Academy facilities</w:t>
      </w:r>
    </w:p>
    <w:p>
      <w:pPr>
        <w:numPr>
          <w:ilvl w:val="0"/>
          <w:numId w:val="1002"/>
        </w:numPr>
        <w:pStyle w:val="Compact"/>
      </w:pPr>
      <w:r>
        <w:t xml:space="preserve">Testimonials from current Police Officers (including female officers in community roles)</w:t>
      </w:r>
    </w:p>
    <w:p>
      <w:pPr>
        <w:numPr>
          <w:ilvl w:val="0"/>
          <w:numId w:val="1002"/>
        </w:numPr>
        <w:pStyle w:val="Compact"/>
      </w:pPr>
      <w:r>
        <w:t xml:space="preserve">Real-time vacancy dashboard showing Jeddah-specific needs by district</w:t>
      </w:r>
    </w:p>
    <w:p>
      <w:pPr>
        <w:numPr>
          <w:ilvl w:val="0"/>
          <w:numId w:val="1002"/>
        </w:numPr>
        <w:pStyle w:val="Compact"/>
      </w:pPr>
      <w:r>
        <w:t xml:space="preserve">Saudi Arabic/English multilingual support with live chat</w:t>
      </w:r>
    </w:p>
    <w:bookmarkEnd w:id="25"/>
    <w:bookmarkStart w:id="26" w:name="X1f0746152b4bf2b08201488d3516fec4640bb3e"/>
    <w:p>
      <w:pPr>
        <w:pStyle w:val="Heading3"/>
      </w:pPr>
      <w:r>
        <w:t xml:space="preserve">3. Hyperlocal Community Engagement in Jeddah</w:t>
      </w:r>
    </w:p>
    <w:p>
      <w:pPr>
        <w:pStyle w:val="FirstParagraph"/>
      </w:pPr>
      <w:r>
        <w:t xml:space="preserve">Strategic partnerships with key Jeddah institutions:</w:t>
      </w:r>
    </w:p>
    <w:p>
      <w:pPr>
        <w:numPr>
          <w:ilvl w:val="0"/>
          <w:numId w:val="1003"/>
        </w:numPr>
        <w:pStyle w:val="Compact"/>
      </w:pPr>
      <w:r>
        <w:rPr>
          <w:bCs/>
          <w:b/>
        </w:rPr>
        <w:t xml:space="preserve">Jeddah Chamber of Commerce:</w:t>
      </w:r>
      <w:r>
        <w:t xml:space="preserve"> </w:t>
      </w:r>
      <w:r>
        <w:t xml:space="preserve">Co-hosting career fairs at Al-Salam Mall, targeting business students.</w:t>
      </w:r>
    </w:p>
    <w:p>
      <w:pPr>
        <w:numPr>
          <w:ilvl w:val="0"/>
          <w:numId w:val="1003"/>
        </w:numPr>
        <w:pStyle w:val="Compact"/>
      </w:pPr>
      <w:r>
        <w:rPr>
          <w:bCs/>
          <w:b/>
        </w:rPr>
        <w:t xml:space="preserve">King Abdullah University of Science and Technology (KAUST):</w:t>
      </w:r>
      <w:r>
        <w:t xml:space="preserve"> </w:t>
      </w:r>
      <w:r>
        <w:t xml:space="preserve">Workshops on "Digital Policing" for STEM graduates.</w:t>
      </w:r>
    </w:p>
    <w:p>
      <w:pPr>
        <w:numPr>
          <w:ilvl w:val="0"/>
          <w:numId w:val="1003"/>
        </w:numPr>
        <w:pStyle w:val="Compact"/>
      </w:pPr>
      <w:r>
        <w:rPr>
          <w:bCs/>
          <w:b/>
        </w:rPr>
        <w:t xml:space="preserve">Islamic centers in Al-Haram area:</w:t>
      </w:r>
      <w:r>
        <w:t xml:space="preserve"> </w:t>
      </w:r>
      <w:r>
        <w:t xml:space="preserve">Sermons highlighting the Islamic value of justice (Adl) in police work, delivered by approved religious leaders.</w:t>
      </w:r>
    </w:p>
    <w:bookmarkEnd w:id="26"/>
    <w:bookmarkStart w:id="27" w:name="social-media-influencer-strategy"/>
    <w:p>
      <w:pPr>
        <w:pStyle w:val="Heading3"/>
      </w:pPr>
      <w:r>
        <w:t xml:space="preserve">4. Social Media &amp; Influencer Strategy</w:t>
      </w:r>
    </w:p>
    <w:p>
      <w:pPr>
        <w:pStyle w:val="FirstParagraph"/>
      </w:pPr>
      <w:r>
        <w:t xml:space="preserve">Platform-specific campaigns targeting Jeddah's digital-native population:</w:t>
      </w:r>
    </w:p>
    <w:p>
      <w:pPr>
        <w:numPr>
          <w:ilvl w:val="0"/>
          <w:numId w:val="1004"/>
        </w:numPr>
        <w:pStyle w:val="Compact"/>
      </w:pPr>
      <w:r>
        <w:rPr>
          <w:bCs/>
          <w:b/>
        </w:rPr>
        <w:t xml:space="preserve">TikTok/Instagram:</w:t>
      </w:r>
      <w:r>
        <w:t xml:space="preserve"> </w:t>
      </w:r>
      <w:r>
        <w:t xml:space="preserve">"A Day in the Life" videos showing Police Officers at Jeddah's Red Sea Festival and Al-Balad heritage sites.</w:t>
      </w:r>
    </w:p>
    <w:p>
      <w:pPr>
        <w:numPr>
          <w:ilvl w:val="0"/>
          <w:numId w:val="1004"/>
        </w:numPr>
        <w:pStyle w:val="Compact"/>
      </w:pPr>
      <w:r>
        <w:rPr>
          <w:bCs/>
          <w:b/>
        </w:rPr>
        <w:t xml:space="preserve">Twitter/X:</w:t>
      </w:r>
      <w:r>
        <w:t xml:space="preserve"> </w:t>
      </w:r>
      <w:r>
        <w:t xml:space="preserve">Live Q&amp;As with Chief of Jeddah Police, addressing FAQs about salaries (starting at SAR 12,000/month), housing allowances, and family benefits.</w:t>
      </w:r>
    </w:p>
    <w:p>
      <w:pPr>
        <w:numPr>
          <w:ilvl w:val="0"/>
          <w:numId w:val="1004"/>
        </w:numPr>
        <w:pStyle w:val="Compact"/>
      </w:pPr>
      <w:r>
        <w:rPr>
          <w:bCs/>
          <w:b/>
        </w:rPr>
        <w:t xml:space="preserve">Local Influencers:</w:t>
      </w:r>
      <w:r>
        <w:t xml:space="preserve"> </w:t>
      </w:r>
      <w:r>
        <w:t xml:space="preserve">Collaboration with Jeddah-based personalities like @JeddahExplorers for authentic reach.</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Portal launch, influencer onboarding, and university partnerships.</w:t>
      </w:r>
      <w:r>
        <w:t xml:space="preserve"> </w:t>
      </w:r>
      <w:r>
        <w:rPr>
          <w:bCs/>
          <w:b/>
        </w:rPr>
        <w:t xml:space="preserve">Months 4–8:</w:t>
      </w:r>
      <w:r>
        <w:t xml:space="preserve"> </w:t>
      </w:r>
      <w:r>
        <w:t xml:space="preserve">Community event series (15+ in Jeddah districts), social media saturation.</w:t>
      </w:r>
      <w:r>
        <w:t xml:space="preserve"> </w:t>
      </w:r>
      <w:r>
        <w:rPr>
          <w:bCs/>
          <w:b/>
        </w:rPr>
        <w:t xml:space="preserve">Months 9–12:</w:t>
      </w:r>
      <w:r>
        <w:t xml:space="preserve"> </w:t>
      </w:r>
      <w:r>
        <w:t xml:space="preserve">Referral program for current Police Officers and post-campaign analytics review.</w:t>
      </w:r>
    </w:p>
    <w:bookmarkEnd w:id="29"/>
    <w:bookmarkStart w:id="30" w:name="budget-allocation"/>
    <w:p>
      <w:pPr>
        <w:pStyle w:val="Heading2"/>
      </w:pPr>
      <w:r>
        <w:t xml:space="preserve">Budget Allocation</w:t>
      </w:r>
    </w:p>
    <w:p>
      <w:pPr>
        <w:pStyle w:val="FirstParagraph"/>
      </w:pPr>
      <w:r>
        <w:t xml:space="preserve">Total budget: SAR 4.8 million (35% digital, 30% events, 20% content creation, 15% analytics). Crucially, this investment directly supports Saudi Arabia's National Transformation Program by reducing reliance on foreign labor in public safety roles. Digital channels will yield the highest ROI (estimated SAR 7.2 return per SAR spent) through targeted ads reaching Jeddah-based candidates at a cost-per-lead of SAR 98—well below industry average.</w:t>
      </w:r>
    </w:p>
    <w:bookmarkEnd w:id="30"/>
    <w:bookmarkStart w:id="31" w:name="success-metrics"/>
    <w:p>
      <w:pPr>
        <w:pStyle w:val="Heading2"/>
      </w:pPr>
      <w:r>
        <w:t xml:space="preserve">Success Metrics</w:t>
      </w:r>
    </w:p>
    <w:p>
      <w:pPr>
        <w:pStyle w:val="FirstParagraph"/>
      </w:pPr>
      <w:r>
        <w:t xml:space="preserve">We will track performance against three KPIs:</w:t>
      </w:r>
    </w:p>
    <w:p>
      <w:pPr>
        <w:numPr>
          <w:ilvl w:val="0"/>
          <w:numId w:val="1005"/>
        </w:numPr>
        <w:pStyle w:val="Compact"/>
      </w:pPr>
      <w:r>
        <w:rPr>
          <w:bCs/>
          <w:b/>
        </w:rPr>
        <w:t xml:space="preserve">Quantity:</w:t>
      </w:r>
      <w:r>
        <w:t xml:space="preserve"> </w:t>
      </w:r>
      <w:r>
        <w:t xml:space="preserve">3,500+ qualified applicants (exceeding target by 45%)</w:t>
      </w:r>
    </w:p>
    <w:p>
      <w:pPr>
        <w:numPr>
          <w:ilvl w:val="0"/>
          <w:numId w:val="1005"/>
        </w:numPr>
        <w:pStyle w:val="Compact"/>
      </w:pPr>
      <w:r>
        <w:rPr>
          <w:bCs/>
          <w:b/>
        </w:rPr>
        <w:t xml:space="preserve">Diversity:</w:t>
      </w:r>
      <w:r>
        <w:t xml:space="preserve"> </w:t>
      </w:r>
      <w:r>
        <w:t xml:space="preserve">35% female candidates (aligning with Vision 2030 gender balance goals)</w:t>
      </w:r>
    </w:p>
    <w:p>
      <w:pPr>
        <w:numPr>
          <w:ilvl w:val="0"/>
          <w:numId w:val="1005"/>
        </w:numPr>
        <w:pStyle w:val="Compact"/>
      </w:pPr>
      <w:r>
        <w:rPr>
          <w:bCs/>
          <w:b/>
        </w:rPr>
        <w:t xml:space="preserve">Quality:</w:t>
      </w:r>
      <w:r>
        <w:t xml:space="preserve"> </w:t>
      </w:r>
      <w:r>
        <w:t xml:space="preserve">Average applicant score of 8.7/10 on competency assessments</w:t>
      </w:r>
    </w:p>
    <w:bookmarkEnd w:id="31"/>
    <w:bookmarkStart w:id="32" w:name="sustainability-long-term-vision"/>
    <w:p>
      <w:pPr>
        <w:pStyle w:val="Heading2"/>
      </w:pPr>
      <w:r>
        <w:t xml:space="preserve">Sustainability &amp; Long-Term Vision</w:t>
      </w:r>
    </w:p>
    <w:p>
      <w:pPr>
        <w:pStyle w:val="FirstParagraph"/>
      </w:pPr>
      <w:r>
        <w:t xml:space="preserve">This Marketing Plan extends beyond immediate recruitment. By establishing Jeddah Police Force as a youth-focused employer through the "Guardian of Jeddah's Future" brand, we create a sustainable talent pipeline. Annual campus engagement at Jeddah's 12 universities will ensure continuous candidate flow, reducing future recruitment costs by an estimated 30%. Most significantly, this campaign positions Saudi Arabia Jeddah as a model for police professionalization across the Kingdom—showcasing how modernized recruitment strategies directly serve Vision 2030's economic and social transformation goals.</w:t>
      </w:r>
    </w:p>
    <w:bookmarkEnd w:id="32"/>
    <w:bookmarkStart w:id="33" w:name="conclusion"/>
    <w:p>
      <w:pPr>
        <w:pStyle w:val="Heading2"/>
      </w:pPr>
      <w:r>
        <w:t xml:space="preserve">Conclusion</w:t>
      </w:r>
    </w:p>
    <w:p>
      <w:pPr>
        <w:pStyle w:val="FirstParagraph"/>
      </w:pPr>
      <w:r>
        <w:t xml:space="preserve">This comprehensive Marketing Plan delivers a strategic roadmap to recruit elite Police Officers who embody Saudi Arabia's commitment to community-centered policing in Jeddah. By leveraging digital innovation, hyperlocal engagement, and cultural authenticity, we transform the Police Officer role from a traditional job into a coveted national calling. The success of this initiative will not only fill critical vacancies but also redefine public perception of law enforcement—proving that in Saudi Arabia Jeddah, becoming a Police Officer means actively shaping the city's vibrant future while serving its people with honor and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jeddahpolice.gov.sa/careers" TargetMode="External" /></Relationships>
</file>

<file path=word/_rels/footnotes.xml.rels><?xml version="1.0" encoding="UTF-8"?><Relationships xmlns="http://schemas.openxmlformats.org/package/2006/relationships"><Relationship Type="http://schemas.openxmlformats.org/officeDocument/2006/relationships/hyperlink" Id="rId24" Target="www.jeddahpolice.gov.sa/care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Jeddah, Saudi Arabia</dc:title>
  <dc:creator/>
  <dc:language>en</dc:language>
  <cp:keywords/>
  <dcterms:created xsi:type="dcterms:W3CDTF">2026-07-24T21:33:43Z</dcterms:created>
  <dcterms:modified xsi:type="dcterms:W3CDTF">2026-07-24T21:33:43Z</dcterms:modified>
</cp:coreProperties>
</file>

<file path=docProps/custom.xml><?xml version="1.0" encoding="utf-8"?>
<Properties xmlns="http://schemas.openxmlformats.org/officeDocument/2006/custom-properties" xmlns:vt="http://schemas.openxmlformats.org/officeDocument/2006/docPropsVTypes"/>
</file>