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16a936bce553dcebc22f1572be227d863bbafcd"/>
    <w:p>
      <w:pPr>
        <w:pStyle w:val="Heading1"/>
      </w:pPr>
      <w:r>
        <w:t xml:space="preserve">Comprehensive Marketing Plan for Police Officer Recruitment in South Korea Seoul</w:t>
      </w:r>
    </w:p>
    <w:bookmarkStart w:id="20" w:name="executive-summary"/>
    <w:p>
      <w:pPr>
        <w:pStyle w:val="Heading2"/>
      </w:pPr>
      <w:r>
        <w:t xml:space="preserve">Executive Summary</w:t>
      </w:r>
    </w:p>
    <w:p>
      <w:pPr>
        <w:pStyle w:val="FirstParagraph"/>
      </w:pPr>
      <w:r>
        <w:t xml:space="preserve">This Marketing Plan outlines a strategic recruitment initiative to attract highly qualified candidates for Police Officer positions within the Seoul Metropolitan Police Agency (SMPA) in South Korea. As Seoul continues to grow as a global megacity with 10 million residents and 30+ million annual tourists, the demand for skilled law enforcement professionals has never been higher. This plan leverages digital innovation, community engagement, and career development messaging to position the Police Officer role as a prestigious, impactful career choice in South Korea Seoul. We project a 40% increase in qualified applications within 18 months through targeted outreach across key demographics.</w:t>
      </w:r>
    </w:p>
    <w:bookmarkEnd w:id="20"/>
    <w:bookmarkStart w:id="21" w:name="X560d1050f779df8f0c27ae83706c17308b4de21"/>
    <w:p>
      <w:pPr>
        <w:pStyle w:val="Heading2"/>
      </w:pPr>
      <w:r>
        <w:t xml:space="preserve">Market Analysis: The Seoul Police Recruitment Landscape</w:t>
      </w:r>
    </w:p>
    <w:p>
      <w:pPr>
        <w:pStyle w:val="FirstParagraph"/>
      </w:pPr>
      <w:r>
        <w:t xml:space="preserve">Seoul faces unique challenges requiring specialized police personnel: managing high-density urban environments, preventing cybercrime in a tech-savvy society, and ensuring public safety during international events like the G-20 Summit. Current recruitment rates fall short of replacing retiring officers (15% annually) and addressing new operational demands. Competing with private sector salaries (average Seoul police officer salary: ₩4.2 million monthly vs. corporate roles at ₩5+ million), the SMPA must reframe its value proposition beyond compensation. South Korea Seoul's 2023 crime statistics show a 12% rise in digital offenses, necessitating officers with tech literacy – a critical gap this campaign addresses.</w:t>
      </w:r>
    </w:p>
    <w:bookmarkEnd w:id="21"/>
    <w:bookmarkStart w:id="22" w:name="target-audience-segmentation"/>
    <w:p>
      <w:pPr>
        <w:pStyle w:val="Heading2"/>
      </w:pPr>
      <w:r>
        <w:t xml:space="preserve">Target Audience Segmentation</w:t>
      </w:r>
    </w:p>
    <w:p>
      <w:pPr>
        <w:pStyle w:val="FirstParagraph"/>
      </w:pPr>
      <w:r>
        <w:t xml:space="preserve">We focus on three high-potential candidate segments:</w:t>
      </w:r>
    </w:p>
    <w:p>
      <w:pPr>
        <w:numPr>
          <w:ilvl w:val="0"/>
          <w:numId w:val="1001"/>
        </w:numPr>
        <w:pStyle w:val="Compact"/>
      </w:pPr>
      <w:r>
        <w:rPr>
          <w:bCs/>
          <w:b/>
        </w:rPr>
        <w:t xml:space="preserve">University Graduates (Aged 21-25)</w:t>
      </w:r>
      <w:r>
        <w:t xml:space="preserve">: Particularly targeting criminology, cybersecurity, and social sciences programs at Seoul National University and Korea University. They value career impact over immediate salary.</w:t>
      </w:r>
    </w:p>
    <w:p>
      <w:pPr>
        <w:numPr>
          <w:ilvl w:val="0"/>
          <w:numId w:val="1001"/>
        </w:numPr>
        <w:pStyle w:val="Compact"/>
      </w:pPr>
      <w:r>
        <w:rPr>
          <w:bCs/>
          <w:b/>
        </w:rPr>
        <w:t xml:space="preserve">Ex-Military Personnel (Aged 26-35)</w:t>
      </w:r>
      <w:r>
        <w:t xml:space="preserve">: Leveraging their discipline for police work. 28% of current SMPA officers have military backgrounds – a key referral channel.</w:t>
      </w:r>
    </w:p>
    <w:p>
      <w:pPr>
        <w:numPr>
          <w:ilvl w:val="0"/>
          <w:numId w:val="1001"/>
        </w:numPr>
        <w:pStyle w:val="Compact"/>
      </w:pPr>
      <w:r>
        <w:rPr>
          <w:bCs/>
          <w:b/>
        </w:rPr>
        <w:t xml:space="preserve">Diverse Community Leaders (All Ages)</w:t>
      </w:r>
      <w:r>
        <w:t xml:space="preserve">: Engaging ethnic minorities and women (currently only 18% of SMPA) to enhance community trust through culturally competent policing.</w:t>
      </w:r>
    </w:p>
    <w:bookmarkEnd w:id="22"/>
    <w:bookmarkStart w:id="23" w:name="Xfb9f3e9ccb490b6bbf0fb168a03990d27cde877"/>
    <w:p>
      <w:pPr>
        <w:pStyle w:val="Heading2"/>
      </w:pPr>
      <w:r>
        <w:t xml:space="preserve">Unique Value Proposition: Why Become a Police Officer in South Korea Seoul?</w:t>
      </w:r>
    </w:p>
    <w:p>
      <w:pPr>
        <w:pStyle w:val="FirstParagraph"/>
      </w:pPr>
      <w:r>
        <w:t xml:space="preserve">Beyond competitive salaries and government benefits, we emphasize three pillars:</w:t>
      </w:r>
    </w:p>
    <w:p>
      <w:pPr>
        <w:numPr>
          <w:ilvl w:val="0"/>
          <w:numId w:val="1002"/>
        </w:numPr>
        <w:pStyle w:val="Compact"/>
      </w:pPr>
      <w:r>
        <w:rPr>
          <w:bCs/>
          <w:b/>
        </w:rPr>
        <w:t xml:space="preserve">Civic Impact</w:t>
      </w:r>
      <w:r>
        <w:t xml:space="preserve">: "Be the guardian of Seoul's heartbeat – from preventing cybercrime in Gangnam to securing the DMZ border. Every Police Officer shapes South Korea's safety narrative."</w:t>
      </w:r>
    </w:p>
    <w:p>
      <w:pPr>
        <w:numPr>
          <w:ilvl w:val="0"/>
          <w:numId w:val="1002"/>
        </w:numPr>
        <w:pStyle w:val="Compact"/>
      </w:pPr>
      <w:r>
        <w:rPr>
          <w:bCs/>
          <w:b/>
        </w:rPr>
        <w:t xml:space="preserve">Elite Professional Development</w:t>
      </w:r>
      <w:r>
        <w:t xml:space="preserve">: "Master cutting-edge skills: AI-driven crime prediction, multilingual crisis response (Korean/English/Japanese), and international police exchanges through SMPA partnerships with Interpol."</w:t>
      </w:r>
    </w:p>
    <w:p>
      <w:pPr>
        <w:numPr>
          <w:ilvl w:val="0"/>
          <w:numId w:val="1002"/>
        </w:numPr>
        <w:pStyle w:val="Compact"/>
      </w:pPr>
      <w:r>
        <w:rPr>
          <w:bCs/>
          <w:b/>
        </w:rPr>
        <w:t xml:space="preserve">Seoul Advantage</w:t>
      </w:r>
      <w:r>
        <w:t xml:space="preserve">: "Live in a city where 70% of your colleagues are within your age group, offering dynamic social networks in neighborhoods like Itaewon and Hongdae – Seoul is not just a workplace, it's your community."</w:t>
      </w:r>
    </w:p>
    <w:bookmarkEnd w:id="23"/>
    <w:bookmarkStart w:id="27" w:name="X26389c3c6a4965d89dcf9701b6928547de0a9cd"/>
    <w:p>
      <w:pPr>
        <w:pStyle w:val="Heading2"/>
      </w:pPr>
      <w:r>
        <w:t xml:space="preserve">Marketing Strategy: Digital-First Recruitment Ecosystem</w:t>
      </w:r>
    </w:p>
    <w:p>
      <w:pPr>
        <w:pStyle w:val="FirstParagraph"/>
      </w:pPr>
      <w:r>
        <w:t xml:space="preserve">We deploy an integrated campaign centered on Seoul-specific experiences:</w:t>
      </w:r>
    </w:p>
    <w:bookmarkStart w:id="24" w:name="phase-1-digital-immersion-months-1-4"/>
    <w:p>
      <w:pPr>
        <w:pStyle w:val="Heading3"/>
      </w:pPr>
      <w:r>
        <w:t xml:space="preserve">Phase 1: Digital Immersion (Months 1-4)</w:t>
      </w:r>
    </w:p>
    <w:p>
      <w:pPr>
        <w:numPr>
          <w:ilvl w:val="0"/>
          <w:numId w:val="1003"/>
        </w:numPr>
        <w:pStyle w:val="Compact"/>
      </w:pPr>
      <w:r>
        <w:rPr>
          <w:bCs/>
          <w:b/>
        </w:rPr>
        <w:t xml:space="preserve">SEO/Content Campaign</w:t>
      </w:r>
      <w:r>
        <w:t xml:space="preserve">: Targeting keywords like "Police Officer career South Korea Seoul" and "Seoul police recruitment." Creating videos showing daily life of a Police Officer in Seoul (e.g., "My Shift at Myeongdong Station") on YouTube and TikTok.</w:t>
      </w:r>
    </w:p>
    <w:p>
      <w:pPr>
        <w:numPr>
          <w:ilvl w:val="0"/>
          <w:numId w:val="1003"/>
        </w:numPr>
        <w:pStyle w:val="Compact"/>
      </w:pPr>
      <w:r>
        <w:rPr>
          <w:bCs/>
          <w:b/>
        </w:rPr>
        <w:t xml:space="preserve">Virtual Reality Experience</w:t>
      </w:r>
      <w:r>
        <w:t xml:space="preserve">: Developing a VR module allowing applicants to 'walk through' Seoul's busiest stations during rush hour, demonstrating the dynamic challenges and rewards of the Police Officer role.</w:t>
      </w:r>
    </w:p>
    <w:bookmarkEnd w:id="24"/>
    <w:bookmarkStart w:id="25" w:name="X7776973f8321408e953ccebf2e3e6489a83811d"/>
    <w:p>
      <w:pPr>
        <w:pStyle w:val="Heading3"/>
      </w:pPr>
      <w:r>
        <w:t xml:space="preserve">Phase 2: Community Trust Building (Months 5-10)</w:t>
      </w:r>
    </w:p>
    <w:p>
      <w:pPr>
        <w:numPr>
          <w:ilvl w:val="0"/>
          <w:numId w:val="1004"/>
        </w:numPr>
        <w:pStyle w:val="Compact"/>
      </w:pPr>
      <w:r>
        <w:rPr>
          <w:bCs/>
          <w:b/>
        </w:rPr>
        <w:t xml:space="preserve">Seoul Neighborhood Ambassadors</w:t>
      </w:r>
      <w:r>
        <w:t xml:space="preserve">: Partnering with local community centers in Gangnam, Jongno, and Eunpyeong to host "Police Officer Career Talks" featuring current officers sharing Seoul-specific stories (e.g., managing protests at Gwanghwamun).</w:t>
      </w:r>
    </w:p>
    <w:p>
      <w:pPr>
        <w:numPr>
          <w:ilvl w:val="0"/>
          <w:numId w:val="1004"/>
        </w:numPr>
        <w:pStyle w:val="Compact"/>
      </w:pPr>
      <w:r>
        <w:rPr>
          <w:bCs/>
          <w:b/>
        </w:rPr>
        <w:t xml:space="preserve">Digital Storytelling</w:t>
      </w:r>
      <w:r>
        <w:t xml:space="preserve">: Publishing monthly case studies on SMPA's social media showing how Police Officers solved Seoul-specific issues (e.g., "How a Cybercrime Unit Officer Traced the 2023 Seoul Online Shopping Scam").</w:t>
      </w:r>
    </w:p>
    <w:bookmarkEnd w:id="25"/>
    <w:bookmarkStart w:id="26" w:name="phase-3-strategic-partnerships-ongoing"/>
    <w:p>
      <w:pPr>
        <w:pStyle w:val="Heading3"/>
      </w:pPr>
      <w:r>
        <w:t xml:space="preserve">Phase 3: Strategic Partnerships (Ongoing)</w:t>
      </w:r>
    </w:p>
    <w:p>
      <w:pPr>
        <w:numPr>
          <w:ilvl w:val="0"/>
          <w:numId w:val="1005"/>
        </w:numPr>
        <w:pStyle w:val="Compact"/>
      </w:pPr>
      <w:r>
        <w:rPr>
          <w:bCs/>
          <w:b/>
        </w:rPr>
        <w:t xml:space="preserve">University Collaborations</w:t>
      </w:r>
      <w:r>
        <w:t xml:space="preserve">: Co-creating "Seoul Police Innovation Labs" at top universities, where students solve real city challenges with SMPA mentors.</w:t>
      </w:r>
    </w:p>
    <w:p>
      <w:pPr>
        <w:numPr>
          <w:ilvl w:val="0"/>
          <w:numId w:val="1005"/>
        </w:numPr>
        <w:pStyle w:val="Compact"/>
      </w:pPr>
      <w:r>
        <w:rPr>
          <w:bCs/>
          <w:b/>
        </w:rPr>
        <w:t xml:space="preserve">Diversity Initiatives</w:t>
      </w:r>
      <w:r>
        <w:t xml:space="preserve">: Partnering with Seoul's Women in Tech groups and immigrant associations to recruit underrepresented talent – directly addressing the 65% gap in female officers.</w:t>
      </w:r>
    </w:p>
    <w:bookmarkEnd w:id="26"/>
    <w:bookmarkEnd w:id="27"/>
    <w:bookmarkStart w:id="28" w:name="budget-allocation-total-12.8-billion-krw"/>
    <w:p>
      <w:pPr>
        <w:pStyle w:val="Heading2"/>
      </w:pPr>
      <w:r>
        <w:t xml:space="preserve">Budget Allocation (Total: ₩12.8 Billion KRW)</w:t>
      </w:r>
    </w:p>
    <w:p>
      <w:pPr>
        <w:pStyle w:val="FirstParagraph"/>
      </w:pPr>
      <w:r>
        <w:t xml:space="preserve">Strategy</w:t>
      </w:r>
    </w:p>
    <w:bookmarkEnd w:id="28"/>
    <w:p>
      <w:pPr>
        <w:pStyle w:val="BodyText"/>
      </w:pPr>
      <w:r>
        <w:t xml:space="preserve">Allocation</w:t>
      </w:r>
    </w:p>
    <w:p>
      <w:pPr>
        <w:pStyle w:val="BodyText"/>
      </w:pPr>
      <w:r>
        <w:t xml:space="preserve">Expected Outcome</w:t>
      </w:r>
    </w:p>
    <w:p>
      <w:pPr>
        <w:pStyle w:val="BodyText"/>
      </w:pPr>
      <w:r>
        <w:t xml:space="preserve">Digital Campaigns (Website, VR, Social Media)</w:t>
      </w:r>
    </w:p>
    <w:p>
      <w:pPr>
        <w:pStyle w:val="BodyText"/>
      </w:pPr>
      <w:r>
        <w:t xml:space="preserve">45%</w:t>
      </w:r>
    </w:p>
    <w:p>
      <w:pPr>
        <w:pStyle w:val="BodyText"/>
      </w:pPr>
      <w:r>
        <w:t xml:space="preserve">60% of applications from digital channels; 25% increase in young applicants</w:t>
      </w:r>
    </w:p>
    <w:p>
      <w:pPr>
        <w:pStyle w:val="BodyText"/>
      </w:pPr>
      <w:r>
        <w:t xml:space="preserve">Community Events &amp; Partnerships</w:t>
      </w:r>
    </w:p>
    <w:p>
      <w:pPr>
        <w:pStyle w:val="BodyText"/>
      </w:pPr>
      <w:r>
        <w:t xml:space="preserve">30%</w:t>
      </w:r>
    </w:p>
    <w:p>
      <w:pPr>
        <w:pStyle w:val="BodyText"/>
      </w:pPr>
      <w:r>
        <w:t xml:space="preserve">30+ neighborhood activations; 40% referral rate from partners</w:t>
      </w:r>
    </w:p>
    <w:p>
      <w:pPr>
        <w:pStyle w:val="BodyText"/>
      </w:pPr>
      <w:r>
        <w:t xml:space="preserve">Diversity Recruitment Programs</w:t>
      </w:r>
    </w:p>
    <w:p>
      <w:pPr>
        <w:pStyle w:val="BodyText"/>
      </w:pPr>
      <w:r>
        <w:t xml:space="preserve">15%</w:t>
      </w:r>
    </w:p>
    <w:p>
      <w:pPr>
        <w:pStyle w:val="BodyText"/>
      </w:pPr>
      <w:r>
        <w:t xml:space="preserve">Mirror Seoul's demographics (25% female officers by 2026)</w:t>
      </w:r>
    </w:p>
    <w:p>
      <w:pPr>
        <w:pStyle w:val="BodyText"/>
      </w:pPr>
      <w:r>
        <w:t xml:space="preserve">Analytics &amp; Optimization</w:t>
      </w:r>
    </w:p>
    <w:p>
      <w:pPr>
        <w:pStyle w:val="BodyText"/>
      </w:pPr>
      <w:r>
        <w:t xml:space="preserve">10%</w:t>
      </w:r>
    </w:p>
    <w:p>
      <w:pPr>
        <w:pStyle w:val="BodyText"/>
      </w:pPr>
      <w:r>
        <w:t xml:space="preserve">Real-time campaign adjustment; 30% higher conversion rate</w:t>
      </w:r>
    </w:p>
    <w:bookmarkStart w:id="29" w:name="evaluation-metrics"/>
    <w:p>
      <w:pPr>
        <w:pStyle w:val="Heading2"/>
      </w:pPr>
      <w:r>
        <w:t xml:space="preserve">Evaluation Metrics</w:t>
      </w:r>
    </w:p>
    <w:p>
      <w:pPr>
        <w:pStyle w:val="FirstParagraph"/>
      </w:pPr>
      <w:r>
        <w:t xml:space="preserve">We track success through:</w:t>
      </w:r>
    </w:p>
    <w:p>
      <w:pPr>
        <w:numPr>
          <w:ilvl w:val="0"/>
          <w:numId w:val="1006"/>
        </w:numPr>
        <w:pStyle w:val="Compact"/>
      </w:pPr>
      <w:r>
        <w:rPr>
          <w:bCs/>
          <w:b/>
        </w:rPr>
        <w:t xml:space="preserve">Application Volume &amp; Quality</w:t>
      </w:r>
      <w:r>
        <w:t xml:space="preserve">: Target: 15,000+ applications (up from 10,800 in 2023) with at least 75% meeting technical requirements.</w:t>
      </w:r>
    </w:p>
    <w:p>
      <w:pPr>
        <w:numPr>
          <w:ilvl w:val="0"/>
          <w:numId w:val="1006"/>
        </w:numPr>
        <w:pStyle w:val="Compact"/>
      </w:pPr>
      <w:r>
        <w:rPr>
          <w:bCs/>
          <w:b/>
        </w:rPr>
        <w:t xml:space="preserve">Diversity Metrics</w:t>
      </w:r>
      <w:r>
        <w:t xml:space="preserve">: Achieve 25% female representation and 35% minority recruitment by Year 2.</w:t>
      </w:r>
    </w:p>
    <w:p>
      <w:pPr>
        <w:numPr>
          <w:ilvl w:val="0"/>
          <w:numId w:val="1006"/>
        </w:numPr>
        <w:pStyle w:val="Compact"/>
      </w:pPr>
      <w:r>
        <w:rPr>
          <w:bCs/>
          <w:b/>
        </w:rPr>
        <w:t xml:space="preserve">Community Engagement</w:t>
      </w:r>
      <w:r>
        <w:t xml:space="preserve">: Measure through event attendance, social media sentiment (target: +40% positive mentions), and partnership retention.</w:t>
      </w:r>
    </w:p>
    <w:bookmarkEnd w:id="29"/>
    <w:bookmarkStart w:id="30" w:name="X5b4b9b1b4b1b404ed16f735715769ded7ed9778"/>
    <w:p>
      <w:pPr>
        <w:pStyle w:val="Heading2"/>
      </w:pPr>
      <w:r>
        <w:t xml:space="preserve">Why This Marketing Plan Wins in South Korea Seoul</w:t>
      </w:r>
    </w:p>
    <w:p>
      <w:pPr>
        <w:pStyle w:val="FirstParagraph"/>
      </w:pPr>
      <w:r>
        <w:t xml:space="preserve">This plan transcends traditional recruitment by embedding the Police Officer role within Seoul's identity. We don't sell a job – we sell a legacy: "Be part of the force that makes Seoul safe for its 10 million citizens and 30+ million visitors." In South Korea's competitive society, where public service is deeply respected, positioning the Police Officer as both a prestigious profession and community anchor resonates powerfully. The digital-first approach meets Seoul's youth where they live – on TikTok and YouTube – while community events build the trust essential for police work in this culturally nuanced city.</w:t>
      </w:r>
    </w:p>
    <w:p>
      <w:pPr>
        <w:pStyle w:val="BodyText"/>
      </w:pPr>
      <w:r>
        <w:t xml:space="preserve">Crucially, we avoid generic "join us" messaging. Every campaign element ties back to Seoul: using local landmarks, addressing real Seoul challenges (e.g., managing crowds during K-Pop festival season), and featuring officers who live and work in neighborhoods like Bukchon or Itaewon. This specificity makes the Police Officer role feel uniquely connected to South Korea's vibrant capital – not just another government position.</w:t>
      </w:r>
    </w:p>
    <w:p>
      <w:pPr>
        <w:pStyle w:val="BodyText"/>
      </w:pPr>
      <w:r>
        <w:t xml:space="preserve">As Seoul evolves, so must its police force. This Marketing Plan ensures the Police Officer recruitment pipeline delivers officers equipped to meet tomorrow's challenges in South Korea Seoul – making safety a living reality for every resident and visitor.</w:t>
      </w:r>
    </w:p>
    <w:bookmarkEnd w:id="30"/>
    <w:p>
      <w:pPr>
        <w:pStyle w:val="BodyText"/>
      </w:pPr>
      <w:r>
        <w:rPr>
          <w:bCs/>
          <w:b/>
        </w:rPr>
        <w:t xml:space="preserve">Marketing Plan Document | Police Officer Recruitment | South Korea Seoul</w:t>
      </w:r>
      <w:r>
        <w:br/>
      </w:r>
      <w:r>
        <w:t xml:space="preserve">Prepared for Seoul Metropolitan Police Agency | Confidential - Internal Use Only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South Korea Seoul</dc:title>
  <dc:creator/>
  <dc:language>en</dc:language>
  <cp:keywords/>
  <dcterms:created xsi:type="dcterms:W3CDTF">2026-07-24T18:04:26Z</dcterms:created>
  <dcterms:modified xsi:type="dcterms:W3CDTF">2026-07-24T18:04:26Z</dcterms:modified>
</cp:coreProperties>
</file>

<file path=docProps/custom.xml><?xml version="1.0" encoding="utf-8"?>
<Properties xmlns="http://schemas.openxmlformats.org/officeDocument/2006/custom-properties" xmlns:vt="http://schemas.openxmlformats.org/officeDocument/2006/docPropsVTypes"/>
</file>