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Police</w:t>
      </w:r>
      <w:r>
        <w:t xml:space="preserve"> </w:t>
      </w:r>
      <w:r>
        <w:t xml:space="preserve">Officer</w:t>
      </w:r>
      <w:r>
        <w:t xml:space="preserve"> </w:t>
      </w:r>
      <w:r>
        <w:t xml:space="preserve">Recruitment</w:t>
      </w:r>
      <w:r>
        <w:t xml:space="preserve"> </w:t>
      </w:r>
      <w:r>
        <w:t xml:space="preserve">and</w:t>
      </w:r>
      <w:r>
        <w:t xml:space="preserve"> </w:t>
      </w:r>
      <w:r>
        <w:t xml:space="preserve">Public</w:t>
      </w:r>
      <w:r>
        <w:t xml:space="preserve"> </w:t>
      </w:r>
      <w:r>
        <w:t xml:space="preserve">Engagement</w:t>
      </w:r>
      <w:r>
        <w:t xml:space="preserve"> </w:t>
      </w:r>
      <w:r>
        <w:t xml:space="preserve">in</w:t>
      </w:r>
      <w:r>
        <w:t xml:space="preserve"> </w:t>
      </w:r>
      <w:r>
        <w:t xml:space="preserve">Ankara,</w:t>
      </w:r>
      <w:r>
        <w:t xml:space="preserve"> </w:t>
      </w:r>
      <w:r>
        <w:t xml:space="preserve">Turkey</w:t>
      </w:r>
    </w:p>
    <w:bookmarkStart w:id="31" w:name="Xc30724c9b5c45a1fe1ce8b38866cf82df9e4aca"/>
    <w:p>
      <w:pPr>
        <w:pStyle w:val="Heading1"/>
      </w:pPr>
      <w:r>
        <w:t xml:space="preserve">Comprehensive Public Engagement &amp; Recruitment Strategy: Elevating the Role of Police Officers in Ankara, Turkey</w:t>
      </w:r>
    </w:p>
    <w:bookmarkStart w:id="20" w:name="executive-summary"/>
    <w:p>
      <w:pPr>
        <w:pStyle w:val="Heading2"/>
      </w:pPr>
      <w:r>
        <w:t xml:space="preserve">Executive Summary</w:t>
      </w:r>
    </w:p>
    <w:p>
      <w:pPr>
        <w:pStyle w:val="FirstParagraph"/>
      </w:pPr>
      <w:r>
        <w:t xml:space="preserve">This document outlines a strategic public engagement and recruitment initiative designed specifically for the role of Police Officer within the Ankara Emniyet Müdürlüğü (Ankara Police Directorate) operating across Turkey. Titled "Project Guardian: Strengthening Trust, Recruitment, and Community Partnership in Ankara," this Marketing Plan addresses critical needs in public safety perception, officer recruitment pipelines, and community relations. The plan directly responds to Ankara's unique urban challenges as Turkey's political and administrative capital—serving 5.6 million residents with complex security demands—including traffic congestion hotspots (Kızılay, Cankaya), diverse demographic zones, and high tourism volumes at historic sites like Anıtkabir.</w:t>
      </w:r>
    </w:p>
    <w:bookmarkEnd w:id="20"/>
    <w:bookmarkStart w:id="21" w:name="X5eae05523d481209cacbe4e294ee70fdc7de4a8"/>
    <w:p>
      <w:pPr>
        <w:pStyle w:val="Heading2"/>
      </w:pPr>
      <w:r>
        <w:t xml:space="preserve">Strategic Context: Why Ankara Needs a Targeted Approach</w:t>
      </w:r>
    </w:p>
    <w:p>
      <w:pPr>
        <w:pStyle w:val="FirstParagraph"/>
      </w:pPr>
      <w:r>
        <w:t xml:space="preserve">Ankara's status as Turkey's capital city demands an exceptional Police Officer recruitment and public engagement framework. Recent surveys by the Turkish Ministry of Interior indicate 68% of Ankara residents prioritize "trust in local police" as a key factor for community safety—significantly above the national average. However, recruitment challenges persist: only 42% of qualified applicants in 2023 pursued Ankara-based postings due to perceived work-life balance issues. This Marketing Plan directly confronts these gaps by positioning the Police Officer role not as a job, but as a respected civic mission integral to Turkey's security fabric within Ankara's dynamic urban landscape.</w:t>
      </w:r>
    </w:p>
    <w:bookmarkEnd w:id="21"/>
    <w:bookmarkStart w:id="22" w:name="core-objectives-of-the-marketing-plan"/>
    <w:p>
      <w:pPr>
        <w:pStyle w:val="Heading2"/>
      </w:pPr>
      <w:r>
        <w:t xml:space="preserve">Core Objectives of the Marketing Plan</w:t>
      </w:r>
    </w:p>
    <w:p>
      <w:pPr>
        <w:numPr>
          <w:ilvl w:val="0"/>
          <w:numId w:val="1001"/>
        </w:numPr>
        <w:pStyle w:val="Compact"/>
      </w:pPr>
      <w:r>
        <w:rPr>
          <w:bCs/>
          <w:b/>
        </w:rPr>
        <w:t xml:space="preserve">Recruitment Enhancement:</w:t>
      </w:r>
      <w:r>
        <w:t xml:space="preserve"> </w:t>
      </w:r>
      <w:r>
        <w:t xml:space="preserve">Increase qualified applicant pool for Police Officer positions in Ankara by 35% within two years through targeted branding.</w:t>
      </w:r>
    </w:p>
    <w:p>
      <w:pPr>
        <w:numPr>
          <w:ilvl w:val="0"/>
          <w:numId w:val="1001"/>
        </w:numPr>
        <w:pStyle w:val="Compact"/>
      </w:pPr>
      <w:r>
        <w:rPr>
          <w:bCs/>
          <w:b/>
        </w:rPr>
        <w:t xml:space="preserve">Public Trust Building:</w:t>
      </w:r>
      <w:r>
        <w:t xml:space="preserve"> </w:t>
      </w:r>
      <w:r>
        <w:t xml:space="preserve">Improve community perception of Police Officers in Ankara from 62% (2023) to 80% positive sentiment via transparent engagement.</w:t>
      </w:r>
    </w:p>
    <w:p>
      <w:pPr>
        <w:numPr>
          <w:ilvl w:val="0"/>
          <w:numId w:val="1001"/>
        </w:numPr>
        <w:pStyle w:val="Compact"/>
      </w:pPr>
      <w:r>
        <w:rPr>
          <w:bCs/>
          <w:b/>
        </w:rPr>
        <w:t xml:space="preserve">Community Partnership:</w:t>
      </w:r>
      <w:r>
        <w:t xml:space="preserve"> </w:t>
      </w:r>
      <w:r>
        <w:t xml:space="preserve">Establish 15+ new neighborhood safety partnerships across Ankara districts by Q4 2025, co-developed with local leaders.</w:t>
      </w:r>
    </w:p>
    <w:bookmarkEnd w:id="22"/>
    <w:bookmarkStart w:id="23" w:name="target-audience-segmentation"/>
    <w:p>
      <w:pPr>
        <w:pStyle w:val="Heading2"/>
      </w:pPr>
      <w:r>
        <w:t xml:space="preserve">Target Audience Segmentation</w:t>
      </w:r>
    </w:p>
    <w:p>
      <w:pPr>
        <w:pStyle w:val="FirstParagraph"/>
      </w:pPr>
      <w:r>
        <w:t xml:space="preserve">This Marketing Plan identifies three critical audiences for Police Officer promotion and engagement in Turkey:</w:t>
      </w:r>
    </w:p>
    <w:p>
      <w:pPr>
        <w:numPr>
          <w:ilvl w:val="0"/>
          <w:numId w:val="1002"/>
        </w:numPr>
        <w:pStyle w:val="Compact"/>
      </w:pPr>
      <w:r>
        <w:rPr>
          <w:bCs/>
          <w:b/>
        </w:rPr>
        <w:t xml:space="preserve">Future Police Officers (Primary):</w:t>
      </w:r>
      <w:r>
        <w:t xml:space="preserve"> </w:t>
      </w:r>
      <w:r>
        <w:t xml:space="preserve">Turkish citizens aged 18-30, university students (especially at Ankara universities: Hacettepe, Bilkent), and military veterans. Content focuses on career growth, community impact, and Ankara-specific benefits.</w:t>
      </w:r>
    </w:p>
    <w:p>
      <w:pPr>
        <w:numPr>
          <w:ilvl w:val="0"/>
          <w:numId w:val="1002"/>
        </w:numPr>
        <w:pStyle w:val="Compact"/>
      </w:pPr>
      <w:r>
        <w:rPr>
          <w:bCs/>
          <w:b/>
        </w:rPr>
        <w:t xml:space="preserve">Ankara Residents (Secondary):</w:t>
      </w:r>
      <w:r>
        <w:t xml:space="preserve"> </w:t>
      </w:r>
      <w:r>
        <w:t xml:space="preserve">All residents across districts including Söğütözü, Keçiören, and Mamak. Messaging emphasizes safety initiatives like "Güvenli Ankara" (Safe Ankara) patrols in high-traffic zones.</w:t>
      </w:r>
    </w:p>
    <w:p>
      <w:pPr>
        <w:numPr>
          <w:ilvl w:val="0"/>
          <w:numId w:val="1002"/>
        </w:numPr>
        <w:pStyle w:val="Compact"/>
      </w:pPr>
      <w:r>
        <w:rPr>
          <w:bCs/>
          <w:b/>
        </w:rPr>
        <w:t xml:space="preserve">Local Stakeholders (Tertiary):</w:t>
      </w:r>
      <w:r>
        <w:t xml:space="preserve"> </w:t>
      </w:r>
      <w:r>
        <w:t xml:space="preserve">Municipal officials, business associations (Ankara Ticaret Odası), and educational institutions. Partnerships drive recruitment pipelines and community trust.</w:t>
      </w:r>
    </w:p>
    <w:bookmarkEnd w:id="23"/>
    <w:bookmarkStart w:id="27" w:name="integrated-marketing-tactics-for-ankara"/>
    <w:p>
      <w:pPr>
        <w:pStyle w:val="Heading2"/>
      </w:pPr>
      <w:r>
        <w:t xml:space="preserve">Integrated Marketing Tactics for Ankara</w:t>
      </w:r>
    </w:p>
    <w:p>
      <w:pPr>
        <w:pStyle w:val="FirstParagraph"/>
      </w:pPr>
      <w:r>
        <w:t xml:space="preserve">The strategy leverages multi-channel engagement tailored to Ankara's cultural context:</w:t>
      </w:r>
    </w:p>
    <w:bookmarkStart w:id="24" w:name="X7fc1106eb4807318251e9f9a47d8fab44ff6a66"/>
    <w:p>
      <w:pPr>
        <w:pStyle w:val="Heading3"/>
      </w:pPr>
      <w:r>
        <w:t xml:space="preserve">1. Digital &amp; Social Media Campaign: "Ankara Polisimiz" (Our Police)</w:t>
      </w:r>
    </w:p>
    <w:p>
      <w:pPr>
        <w:numPr>
          <w:ilvl w:val="0"/>
          <w:numId w:val="1003"/>
        </w:numPr>
        <w:pStyle w:val="Compact"/>
      </w:pPr>
      <w:r>
        <w:rPr>
          <w:bCs/>
          <w:b/>
        </w:rPr>
        <w:t xml:space="preserve">Content:</w:t>
      </w:r>
      <w:r>
        <w:t xml:space="preserve"> </w:t>
      </w:r>
      <w:r>
        <w:t xml:space="preserve">Short documentaries featuring current Police Officers in Ankara sharing daily challenges/fulfillments (e.g., "A Day with a Traffic Officer in Çankaya"). Features real cases like crowd management during Atatürk's Birthday events.</w:t>
      </w:r>
    </w:p>
    <w:p>
      <w:pPr>
        <w:numPr>
          <w:ilvl w:val="0"/>
          <w:numId w:val="1003"/>
        </w:numPr>
        <w:pStyle w:val="Compact"/>
      </w:pPr>
      <w:r>
        <w:rPr>
          <w:bCs/>
          <w:b/>
        </w:rPr>
        <w:t xml:space="preserve">Platforms:</w:t>
      </w:r>
      <w:r>
        <w:t xml:space="preserve"> </w:t>
      </w:r>
      <w:r>
        <w:t xml:space="preserve">Instagram/TikTok (65% of target audience), YouTube, and Telegram (popular for official Turkish communication).</w:t>
      </w:r>
    </w:p>
    <w:p>
      <w:pPr>
        <w:numPr>
          <w:ilvl w:val="0"/>
          <w:numId w:val="1003"/>
        </w:numPr>
        <w:pStyle w:val="Compact"/>
      </w:pPr>
      <w:r>
        <w:rPr>
          <w:bCs/>
          <w:b/>
        </w:rPr>
        <w:t xml:space="preserve">Turkish Nuance:</w:t>
      </w:r>
      <w:r>
        <w:t xml:space="preserve"> </w:t>
      </w:r>
      <w:r>
        <w:t xml:space="preserve">Uses authentic Ankara slang ("Merhaba Ankara!") and locations like Gölbaşı or Etimesgut in visuals.</w:t>
      </w:r>
    </w:p>
    <w:bookmarkEnd w:id="24"/>
    <w:bookmarkStart w:id="25" w:name="X98d6b75c17e630530645476425cedbe8e20d2ba"/>
    <w:p>
      <w:pPr>
        <w:pStyle w:val="Heading3"/>
      </w:pPr>
      <w:r>
        <w:t xml:space="preserve">2. Community Engagement: "Polis Kavşağı" (Police Intersections)</w:t>
      </w:r>
    </w:p>
    <w:p>
      <w:pPr>
        <w:pStyle w:val="FirstParagraph"/>
      </w:pPr>
      <w:r>
        <w:t xml:space="preserve">Physical pop-up hubs in high-traffic Ankara zones (Mamak Plaza, Kızılay Square) offering:</w:t>
      </w:r>
    </w:p>
    <w:p>
      <w:pPr>
        <w:numPr>
          <w:ilvl w:val="0"/>
          <w:numId w:val="1004"/>
        </w:numPr>
        <w:pStyle w:val="Compact"/>
      </w:pPr>
      <w:r>
        <w:t xml:space="preserve">Free safety workshops on cybercrime prevention for residents.</w:t>
      </w:r>
    </w:p>
    <w:p>
      <w:pPr>
        <w:numPr>
          <w:ilvl w:val="0"/>
          <w:numId w:val="1004"/>
        </w:numPr>
        <w:pStyle w:val="Compact"/>
      </w:pPr>
      <w:r>
        <w:t xml:space="preserve">Interactive booths where citizens "meet" Police Officers from different Ankara districts.</w:t>
      </w:r>
    </w:p>
    <w:p>
      <w:pPr>
        <w:numPr>
          <w:ilvl w:val="0"/>
          <w:numId w:val="1004"/>
        </w:numPr>
        <w:pStyle w:val="Compact"/>
      </w:pPr>
      <w:r>
        <w:t xml:space="preserve">Digital kiosks for instant application support to join the Ankara Police Directorate.</w:t>
      </w:r>
    </w:p>
    <w:bookmarkEnd w:id="25"/>
    <w:bookmarkStart w:id="26" w:name="Xda744414b97c511185bb12b188e3c5d402caf5b"/>
    <w:p>
      <w:pPr>
        <w:pStyle w:val="Heading3"/>
      </w:pPr>
      <w:r>
        <w:t xml:space="preserve">3. Educational Partnerships with Turkish Institutions</w:t>
      </w:r>
    </w:p>
    <w:p>
      <w:pPr>
        <w:pStyle w:val="FirstParagraph"/>
      </w:pPr>
      <w:r>
        <w:t xml:space="preserve">Collaborate with Ankara universities (Hacettepe, Middle East Technical University) on:</w:t>
      </w:r>
    </w:p>
    <w:p>
      <w:pPr>
        <w:numPr>
          <w:ilvl w:val="0"/>
          <w:numId w:val="1005"/>
        </w:numPr>
        <w:pStyle w:val="Compact"/>
      </w:pPr>
      <w:r>
        <w:t xml:space="preserve">Specialized seminars: "Security Careers in Turkey's Capital City."</w:t>
      </w:r>
    </w:p>
    <w:p>
      <w:pPr>
        <w:numPr>
          <w:ilvl w:val="0"/>
          <w:numId w:val="1005"/>
        </w:numPr>
        <w:pStyle w:val="Compact"/>
      </w:pPr>
      <w:r>
        <w:t xml:space="preserve">Internship pathways for criminology students into the Ankara Police Directorate.</w:t>
      </w:r>
    </w:p>
    <w:p>
      <w:pPr>
        <w:numPr>
          <w:ilvl w:val="0"/>
          <w:numId w:val="1005"/>
        </w:numPr>
        <w:pStyle w:val="Compact"/>
      </w:pPr>
      <w:r>
        <w:t xml:space="preserve">Scholarships for candidates committing to 5-year service in Ankara.</w:t>
      </w:r>
    </w:p>
    <w:bookmarkEnd w:id="26"/>
    <w:bookmarkEnd w:id="27"/>
    <w:bookmarkStart w:id="28" w:name="budget-allocation-kpis"/>
    <w:p>
      <w:pPr>
        <w:pStyle w:val="Heading2"/>
      </w:pPr>
      <w:r>
        <w:t xml:space="preserve">Budget Allocation &amp; KPIs</w:t>
      </w:r>
    </w:p>
    <w:p>
      <w:pPr>
        <w:pStyle w:val="FirstParagraph"/>
      </w:pPr>
      <w:r>
        <w:t xml:space="preserve">The two-year budget of ₺18.4 million focuses on measurable outcomes:</w:t>
      </w:r>
    </w:p>
    <w:p>
      <w:pPr>
        <w:pStyle w:val="BodyText"/>
      </w:pPr>
      <w:r>
        <w:t xml:space="preserve">Category</w:t>
      </w:r>
    </w:p>
    <w:p>
      <w:pPr>
        <w:pStyle w:val="BodyText"/>
      </w:pPr>
      <w:r>
        <w:t xml:space="preserve">Allocation (%)</w:t>
      </w:r>
    </w:p>
    <w:p>
      <w:pPr>
        <w:pStyle w:val="BodyText"/>
      </w:pPr>
      <w:r>
        <w:t xml:space="preserve">KPI Target</w:t>
      </w:r>
    </w:p>
    <w:p>
      <w:pPr>
        <w:pStyle w:val="BodyText"/>
      </w:pPr>
      <w:r>
        <w:t xml:space="preserve">Digital Campaigns (Ankara-specific)</w:t>
      </w:r>
    </w:p>
    <w:p>
      <w:pPr>
        <w:pStyle w:val="BodyText"/>
      </w:pPr>
      <w:r>
        <w:t xml:space="preserve">40%</w:t>
      </w:r>
    </w:p>
    <w:p>
      <w:pPr>
        <w:pStyle w:val="BodyText"/>
      </w:pPr>
      <w:r>
        <w:t xml:space="preserve">+35% applicant submissions; 2M+ impressions in Ankara</w:t>
      </w:r>
    </w:p>
    <w:p>
      <w:pPr>
        <w:pStyle w:val="BodyText"/>
      </w:pPr>
      <w:r>
        <w:t xml:space="preserve">Community Events ("Polis Kavşağı")</w:t>
      </w:r>
    </w:p>
    <w:p>
      <w:pPr>
        <w:pStyle w:val="BodyText"/>
      </w:pPr>
      <w:r>
        <w:t xml:space="preserve">35%</w:t>
      </w:r>
    </w:p>
    <w:p>
      <w:pPr>
        <w:pStyle w:val="BodyText"/>
      </w:pPr>
      <w:r>
        <w:t xml:space="preserve">10,000+ resident interactions; 85% positive feedback</w:t>
      </w:r>
    </w:p>
    <w:p>
      <w:pPr>
        <w:pStyle w:val="BodyText"/>
      </w:pPr>
      <w:r>
        <w:t xml:space="preserve">Educational Partnerships</w:t>
      </w:r>
    </w:p>
    <w:p>
      <w:pPr>
        <w:pStyle w:val="BodyText"/>
      </w:pPr>
      <w:r>
        <w:t xml:space="preserve">25%</w:t>
      </w:r>
    </w:p>
    <w:p>
      <w:pPr>
        <w:pStyle w:val="BodyText"/>
      </w:pPr>
      <w:r>
        <w:t xml:space="preserve">45% rise in university candidate referrals</w:t>
      </w:r>
    </w:p>
    <w:bookmarkEnd w:id="28"/>
    <w:bookmarkStart w:id="29" w:name="Xd984479a989915c49148a77a27e39686c56c27a"/>
    <w:p>
      <w:pPr>
        <w:pStyle w:val="Heading2"/>
      </w:pPr>
      <w:r>
        <w:t xml:space="preserve">Why This Marketing Plan Works for Turkey Ankara</w:t>
      </w:r>
    </w:p>
    <w:p>
      <w:pPr>
        <w:pStyle w:val="FirstParagraph"/>
      </w:pPr>
      <w:r>
        <w:t xml:space="preserve">This initiative transcends typical recruitment tactics by embedding the Police Officer role within Ankara's identity as Turkey's capital. It acknowledges that success hinges on: (1) cultural resonance—using Ankara-specific examples and Turkish language nuances; (2) community-centricity—making safety visible in daily life across districts; and (3) governmental alignment—with all activities coordinated through the Ministry of Interior’s Ankara Emniyet Müdürlüğü framework. Unlike generic national campaigns, this plan makes "Police Officer" a local hero concept uniquely tied to Ankara’s streets, history, and people.</w:t>
      </w:r>
    </w:p>
    <w:bookmarkEnd w:id="29"/>
    <w:bookmarkStart w:id="30" w:name="conclusion"/>
    <w:p>
      <w:pPr>
        <w:pStyle w:val="Heading2"/>
      </w:pPr>
      <w:r>
        <w:t xml:space="preserve">Conclusion</w:t>
      </w:r>
    </w:p>
    <w:p>
      <w:pPr>
        <w:pStyle w:val="FirstParagraph"/>
      </w:pPr>
      <w:r>
        <w:t xml:space="preserve">The success of this Marketing Plan directly impacts Turkey's security landscape. By strategically positioning Police Officers as trusted community partners within Ankara—through digital storytelling that highlights real Ankara cases, physical engagement in key districts, and university partnerships—we transform recruitment into a civic movement. This isn't just about filling vacancies; it's about building a generation of Police Officers who embody the spirit of Turkey's capital: vigilant, inclusive, and deeply connected to Ankara’s future. The plan delivers measurable trust metrics while ensuring every Police Officer serving in Ankara feels recognized as an essential guardian of Turkey’s heartland.</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Police Officer Recruitment and Public Engagement in Ankara, Turkey</dc:title>
  <dc:creator/>
  <dc:language>en</dc:language>
  <cp:keywords/>
  <dcterms:created xsi:type="dcterms:W3CDTF">2026-07-21T06:01:42Z</dcterms:created>
  <dcterms:modified xsi:type="dcterms:W3CDTF">2026-07-21T06:01:42Z</dcterms:modified>
</cp:coreProperties>
</file>

<file path=docProps/custom.xml><?xml version="1.0" encoding="utf-8"?>
<Properties xmlns="http://schemas.openxmlformats.org/officeDocument/2006/custom-properties" xmlns:vt="http://schemas.openxmlformats.org/officeDocument/2006/docPropsVTypes"/>
</file>