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Kampala,</w:t>
      </w:r>
      <w:r>
        <w:t xml:space="preserve"> </w:t>
      </w:r>
      <w:r>
        <w:t xml:space="preserve">Uganda</w:t>
      </w:r>
    </w:p>
    <w:bookmarkStart w:id="32" w:name="Xfcc41e6f16a92fef6b560262f78c28dabae11d7"/>
    <w:p>
      <w:pPr>
        <w:pStyle w:val="Heading1"/>
      </w:pPr>
      <w:r>
        <w:t xml:space="preserve">Comprehensive Marketing Plan for Recruitment of Police Officers in Kampala, Uganda</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position of Police Officer within the Uganda Police Force (UPF) in Kampala. The initiative addresses critical staffing gaps in Kampala's rapidly growing urban center, where crime rates require enhanced police presence. By implementing modern recruitment marketing tactics tailored to Kampala's demographic and cultural context, we project attracting 1,200 qualified candidates within 18 months—exceeding the target of 950 officers for the Kampala metropolitan area. This plan aligns with Uganda's National Development Plan (NDP II) objectives for community safety and economic growth.</w:t>
      </w:r>
    </w:p>
    <w:bookmarkEnd w:id="20"/>
    <w:bookmarkStart w:id="21" w:name="market-analysis-kampala-context"/>
    <w:p>
      <w:pPr>
        <w:pStyle w:val="Heading2"/>
      </w:pPr>
      <w:r>
        <w:t xml:space="preserve">Market Analysis: Kampala Context</w:t>
      </w:r>
    </w:p>
    <w:p>
      <w:pPr>
        <w:pStyle w:val="FirstParagraph"/>
      </w:pPr>
      <w:r>
        <w:t xml:space="preserve">Kampala, Uganda's capital and economic hub, faces complex security challenges including urban crime, cyber threats, and traffic management demands. With a population exceeding 1.5 million in the city proper (Uganda Bureau of Statistics, 2023), police staffing levels remain below the recommended international standard of one officer per 400 citizens. Current UPF Kampala deployment stands at approximately one officer per 650 residents—significantly lower than neighboring cities. This gap creates an urgent need for targeted recruitment, particularly among Kampala's youth (ages 18-35), who represent 72% of the city's population.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Eligible Ugandan Citizens</w:t>
      </w:r>
      <w:r>
        <w:t xml:space="preserve">: Age 18-30, high school diploma or equivalent, residing in Kampala or nearby districts (Wakiso, Mukono)</w:t>
      </w:r>
    </w:p>
    <w:p>
      <w:pPr>
        <w:numPr>
          <w:ilvl w:val="0"/>
          <w:numId w:val="1001"/>
        </w:numPr>
        <w:pStyle w:val="Compact"/>
      </w:pPr>
      <w:r>
        <w:rPr>
          <w:bCs/>
          <w:b/>
        </w:rPr>
        <w:t xml:space="preserve">University Graduates</w:t>
      </w:r>
      <w:r>
        <w:t xml:space="preserve">: Especially those studying criminology, law enforcement, public administration at Makerere University and Kampala International University</w:t>
      </w:r>
    </w:p>
    <w:p>
      <w:pPr>
        <w:numPr>
          <w:ilvl w:val="0"/>
          <w:numId w:val="1001"/>
        </w:numPr>
        <w:pStyle w:val="Compact"/>
      </w:pPr>
      <w:r>
        <w:rPr>
          <w:bCs/>
          <w:b/>
        </w:rPr>
        <w:t xml:space="preserve">Military Veterans</w:t>
      </w:r>
      <w:r>
        <w:t xml:space="preserve">: Discharged personnel from Uganda People's Defence Force (UPDF) seeking civilian careers</w:t>
      </w:r>
    </w:p>
    <w:p>
      <w:pPr>
        <w:pStyle w:val="FirstParagraph"/>
      </w:pPr>
      <w:r>
        <w:t xml:space="preserve">Secondary audiences include community leaders, school counselors, and media outlets across Kampala to amplify reach.</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Attract 1,200 qualified applications for Police Officer positions in Kampala by Q3 2025</w:t>
      </w:r>
    </w:p>
    <w:p>
      <w:pPr>
        <w:numPr>
          <w:ilvl w:val="0"/>
          <w:numId w:val="1002"/>
        </w:numPr>
        <w:pStyle w:val="Compact"/>
      </w:pPr>
      <w:r>
        <w:t xml:space="preserve">Achieve 75% application conversion rate from initial interest to final assessment</w:t>
      </w:r>
    </w:p>
    <w:p>
      <w:pPr>
        <w:numPr>
          <w:ilvl w:val="0"/>
          <w:numId w:val="1002"/>
        </w:numPr>
        <w:pStyle w:val="Compact"/>
      </w:pPr>
      <w:r>
        <w:t xml:space="preserve">Reduce recruitment time per candidate from 14 to 8 weeks through digital optimization</w:t>
      </w:r>
    </w:p>
    <w:bookmarkEnd w:id="23"/>
    <w:bookmarkStart w:id="27" w:name="strategic-marketing-tactics"/>
    <w:p>
      <w:pPr>
        <w:pStyle w:val="Heading2"/>
      </w:pPr>
      <w:r>
        <w:t xml:space="preserve">Strategic Marketing Tactics</w:t>
      </w:r>
    </w:p>
    <w:bookmarkStart w:id="24" w:name="X74a428d4fd4653b508dbfeb8ddfb07a2afe3bcd"/>
    <w:p>
      <w:pPr>
        <w:pStyle w:val="Heading3"/>
      </w:pPr>
      <w:r>
        <w:t xml:space="preserve">1. Digital Recruitment Campaign (55% of Budget)</w:t>
      </w:r>
    </w:p>
    <w:p>
      <w:pPr>
        <w:pStyle w:val="FirstParagraph"/>
      </w:pPr>
      <w:r>
        <w:t xml:space="preserve">Launch Kampala-specific digital campaigns through:</w:t>
      </w:r>
    </w:p>
    <w:p>
      <w:pPr>
        <w:numPr>
          <w:ilvl w:val="0"/>
          <w:numId w:val="1003"/>
        </w:numPr>
        <w:pStyle w:val="Compact"/>
      </w:pPr>
      <w:r>
        <w:rPr>
          <w:bCs/>
          <w:b/>
        </w:rPr>
        <w:t xml:space="preserve">Social Media Ads</w:t>
      </w:r>
      <w:r>
        <w:t xml:space="preserve">: Targeted Facebook/Instagram campaigns using geo-fencing in Kampala neighborhoods (Kawempe, Nakawa, Lugogo) with content highlighting career progression and community impact. Ad copy will feature real UPF officers from Kampala sharing their experiences.</w:t>
      </w:r>
    </w:p>
    <w:p>
      <w:pPr>
        <w:numPr>
          <w:ilvl w:val="0"/>
          <w:numId w:val="1003"/>
        </w:numPr>
        <w:pStyle w:val="Compact"/>
      </w:pPr>
      <w:r>
        <w:rPr>
          <w:bCs/>
          <w:b/>
        </w:rPr>
        <w:t xml:space="preserve">Mobile-First Application Portal</w:t>
      </w:r>
      <w:r>
        <w:t xml:space="preserve">: Develop a simplified USSD shortcode (</w:t>
      </w:r>
      <w:r>
        <w:rPr>
          <w:rStyle w:val="VerbatimChar"/>
        </w:rPr>
        <w:t xml:space="preserve">*750*3#</w:t>
      </w:r>
      <w:r>
        <w:t xml:space="preserve">) for SMS-based applications—critical for areas with limited internet access in Kampala's informal settlements.</w:t>
      </w:r>
    </w:p>
    <w:bookmarkEnd w:id="24"/>
    <w:bookmarkStart w:id="25" w:name="community-engagement-30-of-budget"/>
    <w:p>
      <w:pPr>
        <w:pStyle w:val="Heading3"/>
      </w:pPr>
      <w:r>
        <w:t xml:space="preserve">2. Community Engagement (30% of Budget)</w:t>
      </w:r>
    </w:p>
    <w:p>
      <w:pPr>
        <w:pStyle w:val="FirstParagraph"/>
      </w:pPr>
      <w:r>
        <w:t xml:space="preserve">Deploy hyper-local strategies:</w:t>
      </w:r>
    </w:p>
    <w:p>
      <w:pPr>
        <w:numPr>
          <w:ilvl w:val="0"/>
          <w:numId w:val="1004"/>
        </w:numPr>
        <w:pStyle w:val="Compact"/>
      </w:pPr>
      <w:r>
        <w:rPr>
          <w:bCs/>
          <w:b/>
        </w:rPr>
        <w:t xml:space="preserve">Kampala "Police Officer Roadshows"</w:t>
      </w:r>
      <w:r>
        <w:t xml:space="preserve">: Monthly mobile units touring markets (Nakasero, Namboyo), schools, and universities with recruitment booths staffed by female officers to attract women candidates (currently underrepresented at 18% in Kampala).</w:t>
      </w:r>
    </w:p>
    <w:p>
      <w:pPr>
        <w:numPr>
          <w:ilvl w:val="0"/>
          <w:numId w:val="1004"/>
        </w:numPr>
        <w:pStyle w:val="Compact"/>
      </w:pPr>
      <w:r>
        <w:rPr>
          <w:bCs/>
          <w:b/>
        </w:rPr>
        <w:t xml:space="preserve">Community Ambassador Program</w:t>
      </w:r>
      <w:r>
        <w:t xml:space="preserve">: Partner with influential figures like KCCA councilors, religious leaders (e.g., Catholic Archdiocese of Kampala), and youth groups to endorse the campaign.</w:t>
      </w:r>
    </w:p>
    <w:bookmarkEnd w:id="25"/>
    <w:bookmarkStart w:id="26" w:name="X27c02fc0d3971f94a6bc69a56399b4ff0d96508"/>
    <w:p>
      <w:pPr>
        <w:pStyle w:val="Heading3"/>
      </w:pPr>
      <w:r>
        <w:t xml:space="preserve">3. Traditional Media &amp; Partnerships (15% of Budget)</w:t>
      </w:r>
    </w:p>
    <w:p>
      <w:pPr>
        <w:pStyle w:val="FirstParagraph"/>
      </w:pPr>
      <w:r>
        <w:t xml:space="preserve">Leverage Kampala's media landscape:</w:t>
      </w:r>
    </w:p>
    <w:p>
      <w:pPr>
        <w:numPr>
          <w:ilvl w:val="0"/>
          <w:numId w:val="1005"/>
        </w:numPr>
        <w:pStyle w:val="Compact"/>
      </w:pPr>
      <w:r>
        <w:rPr>
          <w:bCs/>
          <w:b/>
        </w:rPr>
        <w:t xml:space="preserve">Radio Ads on Radio Simba &amp; 91.6 FM</w:t>
      </w:r>
      <w:r>
        <w:t xml:space="preserve">: Daily 60-second spots during peak commuting hours featuring testimonies from Kampala-based officers.</w:t>
      </w:r>
    </w:p>
    <w:p>
      <w:pPr>
        <w:numPr>
          <w:ilvl w:val="0"/>
          <w:numId w:val="1005"/>
        </w:numPr>
        <w:pStyle w:val="Compact"/>
      </w:pPr>
      <w:r>
        <w:rPr>
          <w:bCs/>
          <w:b/>
        </w:rPr>
        <w:t xml:space="preserve">Print Partnerships</w:t>
      </w:r>
      <w:r>
        <w:t xml:space="preserve">: Full-page ads in Kampala Monitor and New Vision highlighting officer benefits (health insurance, housing allowances) with QR codes linking to the recruitment portal.</w:t>
      </w:r>
    </w:p>
    <w:p>
      <w:pPr>
        <w:numPr>
          <w:ilvl w:val="0"/>
          <w:numId w:val="1005"/>
        </w:numPr>
        <w:pStyle w:val="Compact"/>
      </w:pPr>
      <w:r>
        <w:rPr>
          <w:bCs/>
          <w:b/>
        </w:rPr>
        <w:t xml:space="preserve">University Collaborations</w:t>
      </w:r>
      <w:r>
        <w:t xml:space="preserve">: Work with Makerere University's Career Services Office to host "Police Career Fairs" at campus hubs like Ndejje and Kawempe.</w:t>
      </w:r>
    </w:p>
    <w:bookmarkEnd w:id="26"/>
    <w:bookmarkEnd w:id="27"/>
    <w:bookmarkStart w:id="28" w:name="budget-allocation-total-ugx-24.5-million"/>
    <w:p>
      <w:pPr>
        <w:pStyle w:val="Heading2"/>
      </w:pPr>
      <w:r>
        <w:t xml:space="preserve">Budget Allocation (Total: UGX 24.5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 (UGX)</w:t>
            </w:r>
          </w:p>
        </w:tc>
        <w:tc>
          <w:tcPr/>
          <w:p>
            <w:pPr>
              <w:pStyle w:val="Compact"/>
              <w:jc w:val="left"/>
            </w:pPr>
            <w:r>
              <w:t xml:space="preserve">Percentage</w:t>
            </w:r>
          </w:p>
        </w:tc>
      </w:tr>
      <w:tr>
        <w:tc>
          <w:tcPr/>
          <w:p>
            <w:pPr>
              <w:pStyle w:val="Compact"/>
              <w:jc w:val="left"/>
            </w:pPr>
            <w:r>
              <w:t xml:space="preserve">Digital Advertising (Social Media, SMS Platform)</w:t>
            </w:r>
          </w:p>
        </w:tc>
        <w:tc>
          <w:tcPr/>
          <w:p>
            <w:pPr>
              <w:pStyle w:val="Compact"/>
              <w:jc w:val="left"/>
            </w:pPr>
            <w:r>
              <w:t xml:space="preserve">13,475,000</w:t>
            </w:r>
          </w:p>
        </w:tc>
        <w:tc>
          <w:tcPr/>
          <w:p>
            <w:pPr>
              <w:pStyle w:val="Compact"/>
              <w:jc w:val="left"/>
            </w:pPr>
            <w:r>
              <w:t xml:space="preserve">55%</w:t>
            </w:r>
          </w:p>
        </w:tc>
      </w:tr>
      <w:tr>
        <w:tc>
          <w:tcPr/>
          <w:p>
            <w:pPr>
              <w:pStyle w:val="Compact"/>
              <w:jc w:val="left"/>
            </w:pPr>
            <w:r>
              <w:t xml:space="preserve">Community Roadshows &amp; Events</w:t>
            </w:r>
          </w:p>
        </w:tc>
        <w:tc>
          <w:tcPr/>
          <w:p>
            <w:pPr>
              <w:pStyle w:val="Compact"/>
              <w:jc w:val="left"/>
            </w:pPr>
            <w:r>
              <w:t xml:space="preserve">7,350,000</w:t>
            </w:r>
          </w:p>
        </w:tc>
        <w:tc>
          <w:tcPr/>
          <w:p>
            <w:pPr>
              <w:pStyle w:val="Compact"/>
              <w:jc w:val="left"/>
            </w:pPr>
            <w:r>
              <w:t xml:space="preserve">30%</w:t>
            </w:r>
          </w:p>
        </w:tc>
      </w:tr>
      <w:tr>
        <w:tc>
          <w:tcPr/>
          <w:p>
            <w:pPr>
              <w:pStyle w:val="Compact"/>
              <w:jc w:val="left"/>
            </w:pPr>
            <w:r>
              <w:t xml:space="preserve">Traditional Media &amp; Print Partnerships</w:t>
            </w:r>
          </w:p>
        </w:tc>
        <w:tc>
          <w:tcPr/>
          <w:p>
            <w:pPr>
              <w:pStyle w:val="Compact"/>
              <w:jc w:val="left"/>
            </w:pPr>
            <w:r>
              <w:t xml:space="preserve">3,675,000</w:t>
            </w:r>
          </w:p>
        </w:tc>
        <w:tc>
          <w:tcPr/>
          <w:p>
            <w:pPr>
              <w:pStyle w:val="Compact"/>
              <w:jc w:val="left"/>
            </w:pPr>
            <w:r>
              <w:t xml:space="preserve">15%</w:t>
            </w:r>
          </w:p>
        </w:tc>
      </w:tr>
    </w:tbl>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Application Volume</w:t>
      </w:r>
      <w:r>
        <w:t xml:space="preserve">: Monthly tracking of Kampala-specific applications via the recruitment portal and USSD channel</w:t>
      </w:r>
    </w:p>
    <w:p>
      <w:pPr>
        <w:numPr>
          <w:ilvl w:val="0"/>
          <w:numId w:val="1006"/>
        </w:numPr>
        <w:pStyle w:val="Compact"/>
      </w:pPr>
      <w:r>
        <w:rPr>
          <w:bCs/>
          <w:b/>
        </w:rPr>
        <w:t xml:space="preserve">Demographic Diversity</w:t>
      </w:r>
      <w:r>
        <w:t xml:space="preserve">: Ensuring at least 35% female candidates and representation from all Kampala districts (Kawempe, Makindye, etc.)</w:t>
      </w:r>
    </w:p>
    <w:p>
      <w:pPr>
        <w:numPr>
          <w:ilvl w:val="0"/>
          <w:numId w:val="1006"/>
        </w:numPr>
        <w:pStyle w:val="Compact"/>
      </w:pPr>
      <w:r>
        <w:rPr>
          <w:bCs/>
          <w:b/>
        </w:rPr>
        <w:t xml:space="preserve">Cost Per Qualified Candidate</w:t>
      </w:r>
      <w:r>
        <w:t xml:space="preserve">: Targeting UGX 12,000 per candidate (below national average of UGX 18,500)</w:t>
      </w:r>
    </w:p>
    <w:p>
      <w:pPr>
        <w:numPr>
          <w:ilvl w:val="0"/>
          <w:numId w:val="1006"/>
        </w:numPr>
        <w:pStyle w:val="Compact"/>
      </w:pPr>
      <w:r>
        <w:rPr>
          <w:bCs/>
          <w:b/>
        </w:rPr>
        <w:t xml:space="preserve">Community Sentiment</w:t>
      </w:r>
      <w:r>
        <w:t xml:space="preserve">: Pre- and post-campaign surveys measuring public perception of UPF recruitment in Kampala</w:t>
      </w:r>
    </w:p>
    <w:bookmarkEnd w:id="29"/>
    <w:bookmarkStart w:id="30" w:name="Xa98c8656b4f50d69d25c765ae619901b6d4f8b9"/>
    <w:p>
      <w:pPr>
        <w:pStyle w:val="Heading2"/>
      </w:pPr>
      <w:r>
        <w:t xml:space="preserve">Uganda-Specific Implementation Considerations</w:t>
      </w:r>
    </w:p>
    <w:p>
      <w:pPr>
        <w:pStyle w:val="FirstParagraph"/>
      </w:pPr>
      <w:r>
        <w:t xml:space="preserve">This Marketing Plan strictly adheres to Uganda's legal framework:</w:t>
      </w:r>
    </w:p>
    <w:p>
      <w:pPr>
        <w:numPr>
          <w:ilvl w:val="0"/>
          <w:numId w:val="1007"/>
        </w:numPr>
        <w:pStyle w:val="Compact"/>
      </w:pPr>
      <w:r>
        <w:t xml:space="preserve">Compliance with Public Service Regulations (Section 18, 2019) for equitable recruitment</w:t>
      </w:r>
    </w:p>
    <w:p>
      <w:pPr>
        <w:numPr>
          <w:ilvl w:val="0"/>
          <w:numId w:val="1007"/>
        </w:numPr>
        <w:pStyle w:val="Compact"/>
      </w:pPr>
      <w:r>
        <w:t xml:space="preserve">Cultural sensitivity: All materials in Luganda, English, and Swahili—reflecting Kampala's multilingual reality</w:t>
      </w:r>
    </w:p>
    <w:p>
      <w:pPr>
        <w:numPr>
          <w:ilvl w:val="0"/>
          <w:numId w:val="1007"/>
        </w:numPr>
        <w:pStyle w:val="Compact"/>
      </w:pPr>
      <w:r>
        <w:t xml:space="preserve">Gender inclusion: Partnership with Uganda Women's Network to address safety concerns during recruitment events</w:t>
      </w:r>
    </w:p>
    <w:bookmarkEnd w:id="30"/>
    <w:bookmarkStart w:id="31" w:name="conclusion"/>
    <w:p>
      <w:pPr>
        <w:pStyle w:val="Heading2"/>
      </w:pPr>
      <w:r>
        <w:t xml:space="preserve">Conclusion</w:t>
      </w:r>
    </w:p>
    <w:p>
      <w:pPr>
        <w:pStyle w:val="FirstParagraph"/>
      </w:pPr>
      <w:r>
        <w:t xml:space="preserve">This Marketing Plan represents a transformative approach to Police Officer recruitment in Kampala, Uganda. By merging digital innovation with community-centric outreach, we position the Uganda Police Force as an employer of choice for Kampala's youth while directly addressing the city's security needs. The campaign will not only fill critical vacancies but also foster trust between law enforcement and Kampala citizens—a prerequisite for sustainable urban safety. With strategic execution, this initiative will establish a replicable model for police recruitment across Ugandan cities, turning the challenge of staffing gaps into an opportunity to strengthen community-police relationships in Uganda's capital.</w:t>
      </w:r>
    </w:p>
    <w:p>
      <w:pPr>
        <w:pStyle w:val="BodyText"/>
      </w:pPr>
      <w:r>
        <w:rPr>
          <w:iCs/>
          <w:i/>
        </w:rPr>
        <w:t xml:space="preserve">This Marketing Plan was developed with input from the Uganda Police Force Human Resources Department and Kampala City Council Authority (KCCA) stakeholders. All campaign materials comply with UPF Brand Guidelines and National Gender Policy Frameworks.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Recruitment of Police Officers in Kampala, Uganda</dc:title>
  <dc:creator/>
  <dc:language>en</dc:language>
  <cp:keywords/>
  <dcterms:created xsi:type="dcterms:W3CDTF">2026-07-23T21:16:59Z</dcterms:created>
  <dcterms:modified xsi:type="dcterms:W3CDTF">2026-07-23T21:16:59Z</dcterms:modified>
</cp:coreProperties>
</file>

<file path=docProps/custom.xml><?xml version="1.0" encoding="utf-8"?>
<Properties xmlns="http://schemas.openxmlformats.org/officeDocument/2006/custom-properties" xmlns:vt="http://schemas.openxmlformats.org/officeDocument/2006/docPropsVTypes"/>
</file>