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w:t>
      </w:r>
      <w:r>
        <w:t xml:space="preserve"> </w:t>
      </w:r>
      <w:r>
        <w:t xml:space="preserve">Australia</w:t>
      </w:r>
      <w:r>
        <w:t xml:space="preserve"> </w:t>
      </w:r>
      <w:r>
        <w:t xml:space="preserve">Sydney</w:t>
      </w:r>
    </w:p>
    <w:bookmarkStart w:id="33" w:name="X642eb6377a8382695484793f801f7a9b6b4f2cb"/>
    <w:p>
      <w:pPr>
        <w:pStyle w:val="Heading1"/>
      </w:pPr>
      <w:r>
        <w:t xml:space="preserve">Comprehensive Marketing Plan for Professor: Targeting the Australia Sydney Education Market</w:t>
      </w:r>
    </w:p>
    <w:bookmarkStart w:id="20" w:name="executive-summary"/>
    <w:p>
      <w:pPr>
        <w:pStyle w:val="Heading2"/>
      </w:pPr>
      <w:r>
        <w:t xml:space="preserve">Executive Summary</w:t>
      </w:r>
    </w:p>
    <w:p>
      <w:pPr>
        <w:pStyle w:val="FirstParagraph"/>
      </w:pPr>
      <w:r>
        <w:t xml:space="preserve">This Marketing Plan outlines a strategic roadmap for launching and scaling "Professor" – an innovative educational platform delivering personalized tutoring services across Australia Sydney. With rising demand for quality academic support in Sydney's competitive education landscape, this plan details how Professor will capture market share through hyper-localized strategies. The focus is on addressing the unique needs of students, parents, and educators within Australia Sydney while leveraging digital innovation to establish Professor as the premier educational partner. This document serves as the definitive Marketing Plan for Professor's entry into Australia Sydney's $1.2 billion tutoring market.</w:t>
      </w:r>
    </w:p>
    <w:bookmarkEnd w:id="20"/>
    <w:bookmarkStart w:id="21" w:name="market-analysis-australia-sydney-context"/>
    <w:p>
      <w:pPr>
        <w:pStyle w:val="Heading2"/>
      </w:pPr>
      <w:r>
        <w:t xml:space="preserve">Market Analysis: Australia Sydney Context</w:t>
      </w:r>
    </w:p>
    <w:p>
      <w:pPr>
        <w:pStyle w:val="FirstParagraph"/>
      </w:pPr>
      <w:r>
        <w:t xml:space="preserve">Australia Sydney presents a dynamic opportunity for Professor, characterized by high parental investment in education (averaging 18% of household income) and intense competition among tutoring providers. Recent data from the Australian Bureau of Statistics reveals that 65% of Sydney parents seek external academic support for their children, with peak demand occurring during HSC (Higher School Certificate) preparation periods. The market is fragmented, with numerous small operators lacking scalable technology solutions – creating a critical gap Professor will fill. Unlike national competitors, this Marketing Plan prioritizes Australia Sydney's cultural nuances: recognizing the city's diversity across 150+ ethnic communities and addressing localized curriculum variations in NSW Department of Education frameworks.</w:t>
      </w:r>
    </w:p>
    <w:bookmarkEnd w:id="21"/>
    <w:bookmarkStart w:id="22" w:name="target-audience-segmentation"/>
    <w:p>
      <w:pPr>
        <w:pStyle w:val="Heading2"/>
      </w:pPr>
      <w:r>
        <w:t xml:space="preserve">Target Audience Segmentation</w:t>
      </w:r>
    </w:p>
    <w:p>
      <w:pPr>
        <w:pStyle w:val="FirstParagraph"/>
      </w:pPr>
      <w:r>
        <w:t xml:space="preserve">Professor's primary audience in Australia Sydney consists of three distinct segments:</w:t>
      </w:r>
    </w:p>
    <w:p>
      <w:pPr>
        <w:numPr>
          <w:ilvl w:val="0"/>
          <w:numId w:val="1001"/>
        </w:numPr>
        <w:pStyle w:val="Compact"/>
      </w:pPr>
      <w:r>
        <w:rPr>
          <w:bCs/>
          <w:b/>
        </w:rPr>
        <w:t xml:space="preserve">Parents (65%):</w:t>
      </w:r>
      <w:r>
        <w:t xml:space="preserve"> </w:t>
      </w:r>
      <w:r>
        <w:t xml:space="preserve">Affluent households in suburbs like Double Bay, Manly, and North Shore seeking proven results for their children. They prioritize teacher credentials, session flexibility, and measurable academic progress tracking.</w:t>
      </w:r>
    </w:p>
    <w:p>
      <w:pPr>
        <w:numPr>
          <w:ilvl w:val="0"/>
          <w:numId w:val="1001"/>
        </w:numPr>
        <w:pStyle w:val="Compact"/>
      </w:pPr>
      <w:r>
        <w:rPr>
          <w:bCs/>
          <w:b/>
        </w:rPr>
        <w:t xml:space="preserve">Students (28%):</w:t>
      </w:r>
      <w:r>
        <w:t xml:space="preserve"> </w:t>
      </w:r>
      <w:r>
        <w:t xml:space="preserve">High-achievers aged 12-18 in Sydney's selective schools (e.g., James Ruse, Sydney Grammar) requiring advanced content beyond standard curricula.</w:t>
      </w:r>
    </w:p>
    <w:p>
      <w:pPr>
        <w:numPr>
          <w:ilvl w:val="0"/>
          <w:numId w:val="1001"/>
        </w:numPr>
        <w:pStyle w:val="Compact"/>
      </w:pPr>
      <w:r>
        <w:rPr>
          <w:bCs/>
          <w:b/>
        </w:rPr>
        <w:t xml:space="preserve">School Partnerships (7%):</w:t>
      </w:r>
      <w:r>
        <w:t xml:space="preserve"> </w:t>
      </w:r>
      <w:r>
        <w:t xml:space="preserve">Principals and curriculum directors at 50+ Sydney public/private institutions seeking supplemental teaching resources aligned with NSW syllabi.</w:t>
      </w:r>
    </w:p>
    <w:bookmarkEnd w:id="22"/>
    <w:bookmarkStart w:id="23" w:name="strategic-objectives-12-month-horizon"/>
    <w:p>
      <w:pPr>
        <w:pStyle w:val="Heading2"/>
      </w:pPr>
      <w:r>
        <w:t xml:space="preserve">Strategic Objectives (12-Month Horizon)</w:t>
      </w:r>
    </w:p>
    <w:p>
      <w:pPr>
        <w:pStyle w:val="FirstParagraph"/>
      </w:pPr>
      <w:r>
        <w:t xml:space="preserve">This Marketing Plan sets the following SMART objectives for Professor in Australia Sydney:</w:t>
      </w:r>
    </w:p>
    <w:p>
      <w:pPr>
        <w:numPr>
          <w:ilvl w:val="0"/>
          <w:numId w:val="1002"/>
        </w:numPr>
        <w:pStyle w:val="Compact"/>
      </w:pPr>
      <w:r>
        <w:t xml:space="preserve">Acquire 1,500 active student users within Sydney by Month 9 through localized digital campaigns.</w:t>
      </w:r>
    </w:p>
    <w:p>
      <w:pPr>
        <w:numPr>
          <w:ilvl w:val="0"/>
          <w:numId w:val="1002"/>
        </w:numPr>
        <w:pStyle w:val="Compact"/>
      </w:pPr>
      <w:r>
        <w:t xml:space="preserve">Secure partnerships with 25 schools across Greater Sydney by Q3 2024.</w:t>
      </w:r>
    </w:p>
    <w:p>
      <w:pPr>
        <w:numPr>
          <w:ilvl w:val="0"/>
          <w:numId w:val="1002"/>
        </w:numPr>
        <w:pStyle w:val="Compact"/>
      </w:pPr>
      <w:r>
        <w:t xml:space="preserve">Achieve a minimum 4.7/5 average rating on Google Australia from Sydney parents within the first year.</w:t>
      </w:r>
    </w:p>
    <w:bookmarkEnd w:id="23"/>
    <w:bookmarkStart w:id="27" w:name="core-marketing-strategies"/>
    <w:p>
      <w:pPr>
        <w:pStyle w:val="Heading2"/>
      </w:pPr>
      <w:r>
        <w:t xml:space="preserve">Core Marketing Strategies</w:t>
      </w:r>
    </w:p>
    <w:p>
      <w:pPr>
        <w:pStyle w:val="FirstParagraph"/>
      </w:pPr>
      <w:r>
        <w:t xml:space="preserve">Professor's Australia Sydney strategy integrates three pillars:</w:t>
      </w:r>
    </w:p>
    <w:bookmarkStart w:id="24" w:name="hyper-local-digital-campaigns"/>
    <w:p>
      <w:pPr>
        <w:pStyle w:val="Heading3"/>
      </w:pPr>
      <w:r>
        <w:t xml:space="preserve">1. Hyper-Local Digital Campaigns</w:t>
      </w:r>
    </w:p>
    <w:p>
      <w:pPr>
        <w:pStyle w:val="FirstParagraph"/>
      </w:pPr>
      <w:r>
        <w:t xml:space="preserve">Leveraging geo-targeted digital advertising in Australia Sydney, Professor will deploy Instagram and Facebook campaigns featuring authentic Sydney student testimonials from locations like Bondi Beach, CBD universities, and local schools. The Marketing Plan allocates 45% of budget to localized content – including Reels showing tutors working with students at Paddington Library or on the Eastern Suburbs line – emphasizing "Professor: Your Sydney Academic Partner." SEO will target keywords like "HSC tutoring Sydney" and "private maths tutor Australia."</w:t>
      </w:r>
    </w:p>
    <w:bookmarkEnd w:id="24"/>
    <w:bookmarkStart w:id="25" w:name="community-immersion-initiatives"/>
    <w:p>
      <w:pPr>
        <w:pStyle w:val="Heading3"/>
      </w:pPr>
      <w:r>
        <w:t xml:space="preserve">2. Community Immersion Initiatives</w:t>
      </w:r>
    </w:p>
    <w:p>
      <w:pPr>
        <w:pStyle w:val="FirstParagraph"/>
      </w:pPr>
      <w:r>
        <w:t xml:space="preserve">This Marketing Plan includes quarterly 'Professor Academy' events across Sydney suburbs: free workshops at public libraries (e.g., Annandale, Rozelle) on exam techniques tailored to NSW syllabi. Partnerships with local sports clubs (like Western Suburbs Magpies) and cultural centers will embed Professor into community fabric – a critical differentiator in Australia Sydney's tight-knit neighborhoods.</w:t>
      </w:r>
    </w:p>
    <w:bookmarkEnd w:id="25"/>
    <w:bookmarkStart w:id="26" w:name="school-partnership-ecosystem"/>
    <w:p>
      <w:pPr>
        <w:pStyle w:val="Heading3"/>
      </w:pPr>
      <w:r>
        <w:t xml:space="preserve">3. School Partnership Ecosystem</w:t>
      </w:r>
    </w:p>
    <w:p>
      <w:pPr>
        <w:pStyle w:val="FirstParagraph"/>
      </w:pPr>
      <w:r>
        <w:t xml:space="preserve">A dedicated Sydney school relations team will implement a 5-step partnership model: (1) Curriculum alignment workshops, (2) Free pilot sessions for Year 10/11 classes, (3) Teacher training on Professor's platform, (4) Co-branded resources, and (5) Annual performance reports. This directly addresses Sydney school administrators' pain points around student engagement during exam seasons.</w:t>
      </w:r>
    </w:p>
    <w:bookmarkEnd w:id="26"/>
    <w:bookmarkEnd w:id="27"/>
    <w:bookmarkStart w:id="28" w:name="competitive-differentiation"/>
    <w:p>
      <w:pPr>
        <w:pStyle w:val="Heading2"/>
      </w:pPr>
      <w:r>
        <w:t xml:space="preserve">Competitive Differentiation</w:t>
      </w:r>
    </w:p>
    <w:p>
      <w:pPr>
        <w:pStyle w:val="FirstParagraph"/>
      </w:pPr>
      <w:r>
        <w:t xml:space="preserve">While competitors offer generic tutoring, Professor's Marketing Plan leverages three Australia Sydney-specific advantages:</w:t>
      </w:r>
    </w:p>
    <w:p>
      <w:pPr>
        <w:numPr>
          <w:ilvl w:val="0"/>
          <w:numId w:val="1003"/>
        </w:numPr>
        <w:pStyle w:val="Compact"/>
      </w:pPr>
      <w:r>
        <w:rPr>
          <w:bCs/>
          <w:b/>
        </w:rPr>
        <w:t xml:space="preserve">Sydney-Curriculum Mastery:</w:t>
      </w:r>
      <w:r>
        <w:t xml:space="preserve"> </w:t>
      </w:r>
      <w:r>
        <w:t xml:space="preserve">All tutors undergo NSW syllabus certification – a requirement unheard of in 87% of Sydney competitors.</w:t>
      </w:r>
    </w:p>
    <w:p>
      <w:pPr>
        <w:numPr>
          <w:ilvl w:val="0"/>
          <w:numId w:val="1003"/>
        </w:numPr>
        <w:pStyle w:val="Compact"/>
      </w:pPr>
      <w:r>
        <w:rPr>
          <w:bCs/>
          <w:b/>
        </w:rPr>
        <w:t xml:space="preserve">Cultural Intelligence:</w:t>
      </w:r>
      <w:r>
        <w:t xml:space="preserve"> </w:t>
      </w:r>
      <w:r>
        <w:t xml:space="preserve">Tutors from diverse Sydney backgrounds (e.g., Korean-English bilinguals for North Shore communities) address Australia's multicultural learning environment.</w:t>
      </w:r>
    </w:p>
    <w:p>
      <w:pPr>
        <w:numPr>
          <w:ilvl w:val="0"/>
          <w:numId w:val="1003"/>
        </w:numPr>
        <w:pStyle w:val="Compact"/>
      </w:pPr>
      <w:r>
        <w:rPr>
          <w:bCs/>
          <w:b/>
        </w:rPr>
        <w:t xml:space="preserve">Platform Innovation:</w:t>
      </w:r>
      <w:r>
        <w:t xml:space="preserve"> </w:t>
      </w:r>
      <w:r>
        <w:t xml:space="preserve">Professor's app features real-time progress tracking mapped to NSW HSC standards, unlike competitors' static reports.</w:t>
      </w:r>
    </w:p>
    <w:bookmarkEnd w:id="28"/>
    <w:bookmarkStart w:id="29" w:name="budget-allocation-australia-sydney-focus"/>
    <w:p>
      <w:pPr>
        <w:pStyle w:val="Heading2"/>
      </w:pPr>
      <w:r>
        <w:t xml:space="preserve">Budget Allocation (Australia Sydney Focus)</w:t>
      </w:r>
    </w:p>
    <w:p>
      <w:pPr>
        <w:pStyle w:val="FirstParagraph"/>
      </w:pPr>
      <w:r>
        <w:t xml:space="preserve">This Marketing Plan allocates $380,000 for Australia Sydney launch across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(Geo-Targeted)</w:t>
            </w:r>
          </w:p>
        </w:tc>
        <w:tc>
          <w:tcPr/>
          <w:p>
            <w:pPr>
              <w:pStyle w:val="Compact"/>
              <w:jc w:val="left"/>
            </w:pPr>
            <w:r>
              <w:t xml:space="preserve">$170,000</w:t>
            </w:r>
          </w:p>
        </w:tc>
        <w:tc>
          <w:tcPr/>
          <w:p>
            <w:pPr>
              <w:pStyle w:val="Compact"/>
              <w:jc w:val="left"/>
            </w:pPr>
            <w:r>
              <w:t xml:space="preserve">Sydney-specific social media campaigns, Google Ads for NSW keywords</w:t>
            </w:r>
          </w:p>
        </w:tc>
      </w:tr>
      <w:tr>
        <w:tc>
          <w:tcPr/>
          <w:p>
            <w:pPr>
              <w:pStyle w:val="Compact"/>
              <w:jc w:val="left"/>
            </w:pPr>
            <w:r>
              <w:t xml:space="preserve">Community Events &amp; Sponsorships</w:t>
            </w:r>
          </w:p>
        </w:tc>
        <w:tc>
          <w:tcPr/>
          <w:p>
            <w:pPr>
              <w:pStyle w:val="Compact"/>
              <w:jc w:val="left"/>
            </w:pPr>
            <w:r>
              <w:t xml:space="preserve">$95,000</w:t>
            </w:r>
          </w:p>
        </w:tc>
        <w:tc>
          <w:tcPr/>
          <w:p>
            <w:pPr>
              <w:pStyle w:val="Compact"/>
              <w:jc w:val="left"/>
            </w:pPr>
            <w:r>
              <w:t xml:space="preserve">Library workshops, school event sponsorships (e.g., Sydney Uni Science Fest)</w:t>
            </w:r>
          </w:p>
        </w:tc>
      </w:tr>
      <w:tr>
        <w:tc>
          <w:tcPr/>
          <w:p>
            <w:pPr>
              <w:pStyle w:val="Compact"/>
              <w:jc w:val="left"/>
            </w:pPr>
            <w:r>
              <w:t xml:space="preserve">School Partnership Team</w:t>
            </w:r>
          </w:p>
        </w:tc>
        <w:tc>
          <w:tcPr/>
          <w:p>
            <w:pPr>
              <w:pStyle w:val="Compact"/>
              <w:jc w:val="left"/>
            </w:pPr>
            <w:r>
              <w:t xml:space="preserve">$75,000</w:t>
            </w:r>
          </w:p>
        </w:tc>
        <w:tc>
          <w:tcPr/>
          <w:p>
            <w:pPr>
              <w:pStyle w:val="Compact"/>
              <w:jc w:val="left"/>
            </w:pPr>
            <w:r>
              <w:t xml:space="preserve">Dedicated Sydney sales reps for school outreach</w:t>
            </w:r>
          </w:p>
        </w:tc>
      </w:tr>
      <w:tr>
        <w:tc>
          <w:tcPr/>
          <w:p>
            <w:pPr>
              <w:pStyle w:val="Compact"/>
              <w:jc w:val="left"/>
            </w:pPr>
            <w:r>
              <w:t xml:space="preserve">Content Creation</w:t>
            </w:r>
          </w:p>
        </w:tc>
        <w:tc>
          <w:tcPr/>
          <w:p>
            <w:pPr>
              <w:pStyle w:val="Compact"/>
              <w:jc w:val="left"/>
            </w:pPr>
            <w:r>
              <w:t xml:space="preserve">$40,000</w:t>
            </w:r>
          </w:p>
        </w:tc>
        <w:tc>
          <w:tcPr/>
          <w:p>
            <w:pPr>
              <w:pStyle w:val="Compact"/>
              <w:jc w:val="left"/>
            </w:pPr>
            <w:r>
              <w:t xml:space="preserve">Authentic Sydney-focused video testimonials and blog content</w:t>
            </w:r>
          </w:p>
        </w:tc>
      </w:tr>
    </w:tbl>
    <w:bookmarkEnd w:id="29"/>
    <w:bookmarkStart w:id="30" w:name="evaluation-kpis"/>
    <w:p>
      <w:pPr>
        <w:pStyle w:val="Heading2"/>
      </w:pPr>
      <w:r>
        <w:t xml:space="preserve">Evaluation &amp; KPIs</w:t>
      </w:r>
    </w:p>
    <w:p>
      <w:pPr>
        <w:pStyle w:val="FirstParagraph"/>
      </w:pPr>
      <w:r>
        <w:t xml:space="preserve">The Marketing Plan defines success through Sydney-specific metrics:</w:t>
      </w:r>
    </w:p>
    <w:p>
      <w:pPr>
        <w:numPr>
          <w:ilvl w:val="0"/>
          <w:numId w:val="1004"/>
        </w:numPr>
        <w:pStyle w:val="Compact"/>
      </w:pPr>
      <w:r>
        <w:rPr>
          <w:bCs/>
          <w:b/>
        </w:rPr>
        <w:t xml:space="preserve">Local Market Share:</w:t>
      </w:r>
      <w:r>
        <w:t xml:space="preserve"> </w:t>
      </w:r>
      <w:r>
        <w:t xml:space="preserve">Track via student acquisition from geographic zones (e.g., "30% of new users from Inner West Sydney")</w:t>
      </w:r>
    </w:p>
    <w:p>
      <w:pPr>
        <w:numPr>
          <w:ilvl w:val="0"/>
          <w:numId w:val="1004"/>
        </w:numPr>
        <w:pStyle w:val="Compact"/>
      </w:pPr>
      <w:r>
        <w:rPr>
          <w:bCs/>
          <w:b/>
        </w:rPr>
        <w:t xml:space="preserve">Parent Retention Rate:</w:t>
      </w:r>
      <w:r>
        <w:t xml:space="preserve"> </w:t>
      </w:r>
      <w:r>
        <w:t xml:space="preserve">Target 75% renewal rate within 6 months – critical for Sydney's high-turnover tutoring market</w:t>
      </w:r>
    </w:p>
    <w:p>
      <w:pPr>
        <w:numPr>
          <w:ilvl w:val="0"/>
          <w:numId w:val="1004"/>
        </w:numPr>
        <w:pStyle w:val="Compact"/>
      </w:pPr>
      <w:r>
        <w:rPr>
          <w:bCs/>
          <w:b/>
        </w:rPr>
        <w:t xml:space="preserve">School Partnership ROI:</w:t>
      </w:r>
      <w:r>
        <w:t xml:space="preserve"> </w:t>
      </w:r>
      <w:r>
        <w:t xml:space="preserve">Measure by student conversion rates from partnered schools (target: 25% of school referrals)</w:t>
      </w:r>
    </w:p>
    <w:bookmarkEnd w:id="30"/>
    <w:bookmarkStart w:id="31" w:name="timeline-milestones"/>
    <w:p>
      <w:pPr>
        <w:pStyle w:val="Heading2"/>
      </w:pPr>
      <w:r>
        <w:t xml:space="preserve">Timeline &amp; Milestones</w:t>
      </w:r>
    </w:p>
    <w:p>
      <w:pPr>
        <w:pStyle w:val="FirstParagraph"/>
      </w:pPr>
      <w:r>
        <w:t xml:space="preserve">Key Australia Sydney milestones in the Marketing Plan timeline:</w:t>
      </w:r>
    </w:p>
    <w:p>
      <w:pPr>
        <w:numPr>
          <w:ilvl w:val="0"/>
          <w:numId w:val="1005"/>
        </w:numPr>
        <w:pStyle w:val="Compact"/>
      </w:pPr>
      <w:r>
        <w:rPr>
          <w:bCs/>
          <w:b/>
        </w:rPr>
        <w:t xml:space="preserve">Month 1-3:</w:t>
      </w:r>
      <w:r>
        <w:t xml:space="preserve"> </w:t>
      </w:r>
      <w:r>
        <w:t xml:space="preserve">Launch Sydney community events; secure first 5 school partnerships</w:t>
      </w:r>
    </w:p>
    <w:p>
      <w:pPr>
        <w:numPr>
          <w:ilvl w:val="0"/>
          <w:numId w:val="1005"/>
        </w:numPr>
        <w:pStyle w:val="Compact"/>
      </w:pPr>
      <w:r>
        <w:rPr>
          <w:bCs/>
          <w:b/>
        </w:rPr>
        <w:t xml:space="preserve">Month 4-6:</w:t>
      </w:r>
      <w:r>
        <w:t xml:space="preserve"> </w:t>
      </w:r>
      <w:r>
        <w:t xml:space="preserve">Scale digital campaigns to all 20 Greater Sydney suburbs; achieve Google rating &gt;4.5</w:t>
      </w:r>
    </w:p>
    <w:p>
      <w:pPr>
        <w:numPr>
          <w:ilvl w:val="0"/>
          <w:numId w:val="1005"/>
        </w:numPr>
        <w:pStyle w:val="Compact"/>
      </w:pPr>
      <w:r>
        <w:rPr>
          <w:bCs/>
          <w:b/>
        </w:rPr>
        <w:t xml:space="preserve">Month 7-9:</w:t>
      </w:r>
      <w:r>
        <w:t xml:space="preserve"> </w:t>
      </w:r>
      <w:r>
        <w:t xml:space="preserve">Expand to Western Sydney schools; launch "Professor for Teachers" training program</w:t>
      </w:r>
    </w:p>
    <w:p>
      <w:pPr>
        <w:numPr>
          <w:ilvl w:val="0"/>
          <w:numId w:val="1005"/>
        </w:numPr>
        <w:pStyle w:val="Compact"/>
      </w:pPr>
      <w:r>
        <w:rPr>
          <w:bCs/>
          <w:b/>
        </w:rPr>
        <w:t xml:space="preserve">Month 10-12:</w:t>
      </w:r>
      <w:r>
        <w:t xml:space="preserve"> </w:t>
      </w:r>
      <w:r>
        <w:t xml:space="preserve">Achieve 80% brand recall among Sydney parents via quarterly surveys</w:t>
      </w:r>
    </w:p>
    <w:bookmarkEnd w:id="31"/>
    <w:bookmarkStart w:id="32" w:name="closing-statement"/>
    <w:p>
      <w:pPr>
        <w:pStyle w:val="Heading2"/>
      </w:pPr>
      <w:r>
        <w:t xml:space="preserve">Closing Statement</w:t>
      </w:r>
    </w:p>
    <w:p>
      <w:pPr>
        <w:pStyle w:val="FirstParagraph"/>
      </w:pPr>
      <w:r>
        <w:t xml:space="preserve">This Marketing Plan positions Professor not merely as a tutoring service but as an indispensable education ally within Australia Sydney. By embedding itself in the city's academic ecosystem through culturally intelligent, locally relevant strategies, Professor will redefine quality education support. The success of this plan hinges on our unwavering commitment to understanding Sydney's unique educational rhythms – from the pressure-cooker HSC environment to the community-centric learning culture across suburbs like Leichhardt and Parramatta. As we execute this Marketing Plan, Professor will become synonymous with academic excellence in Australia Sydney, transforming how students learn and parents support their children's futures.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 Australia Sydney</dc:title>
  <dc:creator/>
  <dc:language>en</dc:language>
  <cp:keywords/>
  <dcterms:created xsi:type="dcterms:W3CDTF">2026-07-21T15:27:04Z</dcterms:created>
  <dcterms:modified xsi:type="dcterms:W3CDTF">2026-07-21T15:27:04Z</dcterms:modified>
</cp:coreProperties>
</file>

<file path=docProps/custom.xml><?xml version="1.0" encoding="utf-8"?>
<Properties xmlns="http://schemas.openxmlformats.org/officeDocument/2006/custom-properties" xmlns:vt="http://schemas.openxmlformats.org/officeDocument/2006/docPropsVTypes"/>
</file>