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Brazil</w:t>
      </w:r>
      <w:r>
        <w:t xml:space="preserve"> </w:t>
      </w:r>
      <w:r>
        <w:t xml:space="preserve">Brasília</w:t>
      </w:r>
    </w:p>
    <w:bookmarkStart w:id="29" w:name="Xd84420e14d13d72bea80e5d706fc93cc0e13e75"/>
    <w:p>
      <w:pPr>
        <w:pStyle w:val="Heading1"/>
      </w:pPr>
      <w:r>
        <w:t xml:space="preserve">Marketing Plan for Professor: Revolutionizing Educator Excellence in Brazil Brasília</w:t>
      </w:r>
    </w:p>
    <w:bookmarkStart w:id="20" w:name="executive-summary"/>
    <w:p>
      <w:pPr>
        <w:pStyle w:val="Heading2"/>
      </w:pPr>
      <w:r>
        <w:t xml:space="preserve">Executive Summary</w:t>
      </w:r>
    </w:p>
    <w:p>
      <w:pPr>
        <w:pStyle w:val="FirstParagraph"/>
      </w:pPr>
      <w:r>
        <w:t xml:space="preserve">This comprehensive Marketing Plan outlines the strategic roadmap for "Professor," an innovative educational technology platform designed exclusively for educators in Brazil, with initial market focus on Brasília. Professor empowers teachers through AI-driven lesson planning, student progress analytics, and collaborative community features tailored to Brazil's national curriculum (BNCC). With Brasília serving as the epicenter of Brazilian education policy and home to 42% of federal universities, this launch represents a pivotal opportunity to transform pedagogical practices while establishing Professor as the premier educator support ecosystem in Brazil. The plan targets 5,000 active educators within Brasília by Q3 2025, with scalability across all Brazilian states.</w:t>
      </w:r>
    </w:p>
    <w:bookmarkEnd w:id="20"/>
    <w:bookmarkStart w:id="21" w:name="market-analysis-brazil-brasília-context"/>
    <w:p>
      <w:pPr>
        <w:pStyle w:val="Heading2"/>
      </w:pPr>
      <w:r>
        <w:t xml:space="preserve">Market Analysis: Brazil Brasília Context</w:t>
      </w:r>
    </w:p>
    <w:p>
      <w:pPr>
        <w:pStyle w:val="FirstParagraph"/>
      </w:pPr>
      <w:r>
        <w:t xml:space="preserve">Brasília's unique position as Brazil's political capital creates unparalleled access to educational decision-makers. The Federal District hosts 1,873 schools (including 43 federal institutions) serving over 650,000 students. However, educators face critical challenges: 78% report insufficient time for lesson planning due to administrative burdens (INEP, 2023), and only 32% feel adequately supported by existing digital tools. Competitor analysis reveals a gap—existing platforms like ClassIn and Moodle lack Brazil-specific curriculum alignment and teacher-centric design. Professor fills this void by integrating BNCC frameworks directly into every feature, addressing Brasília's unique educational ecosystem where federal policies shape all public school operations.</w:t>
      </w:r>
    </w:p>
    <w:bookmarkEnd w:id="21"/>
    <w:bookmarkStart w:id="22" w:name="Xe813a4302336184f9f8f32681c9dd4a96d52281"/>
    <w:p>
      <w:pPr>
        <w:pStyle w:val="Heading2"/>
      </w:pPr>
      <w:r>
        <w:t xml:space="preserve">Target Audience: The Brazilian Educator Profile</w:t>
      </w:r>
    </w:p>
    <w:p>
      <w:pPr>
        <w:pStyle w:val="FirstParagraph"/>
      </w:pPr>
      <w:r>
        <w:t xml:space="preserve">Primary focus centers on:</w:t>
      </w:r>
    </w:p>
    <w:p>
      <w:pPr>
        <w:numPr>
          <w:ilvl w:val="0"/>
          <w:numId w:val="1001"/>
        </w:numPr>
        <w:pStyle w:val="Compact"/>
      </w:pPr>
      <w:r>
        <w:rPr>
          <w:bCs/>
          <w:b/>
        </w:rPr>
        <w:t xml:space="preserve">Public School Teachers (65%):</w:t>
      </w:r>
      <w:r>
        <w:t xml:space="preserve"> </w:t>
      </w:r>
      <w:r>
        <w:t xml:space="preserve">Working in Brasília's 1,120 municipal/federal public schools, often teaching multiple subjects with limited resources.</w:t>
      </w:r>
    </w:p>
    <w:p>
      <w:pPr>
        <w:numPr>
          <w:ilvl w:val="0"/>
          <w:numId w:val="1001"/>
        </w:numPr>
        <w:pStyle w:val="Compact"/>
      </w:pPr>
      <w:r>
        <w:rPr>
          <w:bCs/>
          <w:b/>
        </w:rPr>
        <w:t xml:space="preserve">University Instructors (25%):</w:t>
      </w:r>
      <w:r>
        <w:t xml:space="preserve"> </w:t>
      </w:r>
      <w:r>
        <w:t xml:space="preserve">Professors at Universidade de Brasília (UnB), University of the Federal District (UDF), and other federal institutions seeking to modernize pedagogy.</w:t>
      </w:r>
    </w:p>
    <w:p>
      <w:pPr>
        <w:numPr>
          <w:ilvl w:val="0"/>
          <w:numId w:val="1001"/>
        </w:numPr>
        <w:pStyle w:val="Compact"/>
      </w:pPr>
      <w:r>
        <w:rPr>
          <w:bCs/>
          <w:b/>
        </w:rPr>
        <w:t xml:space="preserve">Curriculum Coordinators (10%):</w:t>
      </w:r>
      <w:r>
        <w:t xml:space="preserve"> </w:t>
      </w:r>
      <w:r>
        <w:t xml:space="preserve">Decision-makers in Brasília's Secretaria de Educação, crucial for institutional adoption.</w:t>
      </w:r>
    </w:p>
    <w:p>
      <w:pPr>
        <w:pStyle w:val="FirstParagraph"/>
      </w:pPr>
      <w:r>
        <w:t xml:space="preserve">These educators prioritize compliance with national standards, time efficiency, and community support—core pillars of the Professor platform. Cultural nuances include strong emphasis on collective teacher development (coletividade) and preference for face-to-face networking events, which will be integrated into our strategy.</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Brasília educators within 12 months through hyper-localized outreach.</w:t>
      </w:r>
    </w:p>
    <w:p>
      <w:pPr>
        <w:numPr>
          <w:ilvl w:val="0"/>
          <w:numId w:val="1002"/>
        </w:numPr>
        <w:pStyle w:val="Compact"/>
      </w:pPr>
      <w:r>
        <w:rPr>
          <w:bCs/>
          <w:b/>
        </w:rPr>
        <w:t xml:space="preserve">Acquisition:</w:t>
      </w:r>
      <w:r>
        <w:t xml:space="preserve"> </w:t>
      </w:r>
      <w:r>
        <w:t xml:space="preserve">Secure 3,000 paying subscriptions (R$99/month) from Brasília institutions by Q2 2025.</w:t>
      </w:r>
    </w:p>
    <w:p>
      <w:pPr>
        <w:numPr>
          <w:ilvl w:val="0"/>
          <w:numId w:val="1002"/>
        </w:numPr>
        <w:pStyle w:val="Compact"/>
      </w:pPr>
      <w:r>
        <w:rPr>
          <w:bCs/>
          <w:b/>
        </w:rPr>
        <w:t xml:space="preserve">Engagement:</w:t>
      </w:r>
      <w:r>
        <w:t xml:space="preserve"> </w:t>
      </w:r>
      <w:r>
        <w:t xml:space="preserve">Build a thriving community with 85% monthly active user rate through localized content and events.</w:t>
      </w:r>
    </w:p>
    <w:p>
      <w:pPr>
        <w:numPr>
          <w:ilvl w:val="0"/>
          <w:numId w:val="1002"/>
        </w:numPr>
        <w:pStyle w:val="Compact"/>
      </w:pPr>
      <w:r>
        <w:rPr>
          <w:bCs/>
          <w:b/>
        </w:rPr>
        <w:t xml:space="preserve">Institutional Adoption:</w:t>
      </w:r>
      <w:r>
        <w:t xml:space="preserve"> </w:t>
      </w:r>
      <w:r>
        <w:t xml:space="preserve">Secure partnerships with 15+ Brasília educational authorities by year-end.</w:t>
      </w:r>
    </w:p>
    <w:bookmarkEnd w:id="23"/>
    <w:bookmarkStart w:id="24" w:name="strategic-pillars-brazil-first-approach"/>
    <w:p>
      <w:pPr>
        <w:pStyle w:val="Heading2"/>
      </w:pPr>
      <w:r>
        <w:t xml:space="preserve">Strategic Pillars: Brazil-First Approach</w:t>
      </w:r>
    </w:p>
    <w:p>
      <w:pPr>
        <w:pStyle w:val="FirstParagraph"/>
      </w:pPr>
      <w:r>
        <w:rPr>
          <w:bCs/>
          <w:b/>
        </w:rPr>
        <w:t xml:space="preserve">Product Localization for Brazil Brasília:</w:t>
      </w:r>
    </w:p>
    <w:p>
      <w:pPr>
        <w:numPr>
          <w:ilvl w:val="0"/>
          <w:numId w:val="1003"/>
        </w:numPr>
        <w:pStyle w:val="Compact"/>
      </w:pPr>
      <w:r>
        <w:rPr>
          <w:iCs/>
          <w:i/>
        </w:rPr>
        <w:t xml:space="preserve">BNCC Integration:</w:t>
      </w:r>
      <w:r>
        <w:t xml:space="preserve"> </w:t>
      </w:r>
      <w:r>
        <w:t xml:space="preserve">All lesson templates align with Brazilian National Common Curriculum (BNCC), including state-specific requirements for Distrito Federal.</w:t>
      </w:r>
    </w:p>
    <w:p>
      <w:pPr>
        <w:numPr>
          <w:ilvl w:val="0"/>
          <w:numId w:val="1003"/>
        </w:numPr>
        <w:pStyle w:val="Compact"/>
      </w:pPr>
      <w:r>
        <w:rPr>
          <w:iCs/>
          <w:i/>
        </w:rPr>
        <w:t xml:space="preserve">Portuguese-First UX:</w:t>
      </w:r>
      <w:r>
        <w:t xml:space="preserve"> </w:t>
      </w:r>
      <w:r>
        <w:t xml:space="preserve">Interface developed entirely in Brazilian Portuguese with Brasília-centric examples (e.g., "Aula sobre o Plano de Governo do DF").</w:t>
      </w:r>
    </w:p>
    <w:p>
      <w:pPr>
        <w:numPr>
          <w:ilvl w:val="0"/>
          <w:numId w:val="1003"/>
        </w:numPr>
        <w:pStyle w:val="Compact"/>
      </w:pPr>
      <w:r>
        <w:rPr>
          <w:iCs/>
          <w:i/>
        </w:rPr>
        <w:t xml:space="preserve">Offline Functionality:</w:t>
      </w:r>
      <w:r>
        <w:t xml:space="preserve"> </w:t>
      </w:r>
      <w:r>
        <w:t xml:space="preserve">Critical for areas with unstable internet in Brasília's satellite cities (Ceilândia, Taguatinga).</w:t>
      </w:r>
    </w:p>
    <w:p>
      <w:pPr>
        <w:pStyle w:val="FirstParagraph"/>
      </w:pPr>
      <w:r>
        <w:rPr>
          <w:bCs/>
          <w:b/>
        </w:rPr>
        <w:t xml:space="preserve">Pricing Strategy for Brazilian Context:</w:t>
      </w:r>
    </w:p>
    <w:p>
      <w:pPr>
        <w:numPr>
          <w:ilvl w:val="0"/>
          <w:numId w:val="1004"/>
        </w:numPr>
        <w:pStyle w:val="Compact"/>
      </w:pPr>
      <w:r>
        <w:rPr>
          <w:iCs/>
          <w:i/>
        </w:rPr>
        <w:t xml:space="preserve">Freemium Model:</w:t>
      </w:r>
      <w:r>
        <w:t xml:space="preserve"> </w:t>
      </w:r>
      <w:r>
        <w:t xml:space="preserve">Core features free for all educators; premium tier at R$99/month (≈US$19.50) with advanced analytics.</w:t>
      </w:r>
    </w:p>
    <w:p>
      <w:pPr>
        <w:numPr>
          <w:ilvl w:val="0"/>
          <w:numId w:val="1004"/>
        </w:numPr>
        <w:pStyle w:val="Compact"/>
      </w:pPr>
      <w:r>
        <w:rPr>
          <w:iCs/>
          <w:i/>
        </w:rPr>
        <w:t xml:space="preserve">Institutional Discounts:</w:t>
      </w:r>
      <w:r>
        <w:t xml:space="preserve"> </w:t>
      </w:r>
      <w:r>
        <w:t xml:space="preserve">30% reduction for schools signing group contracts (targeting Brasília's 270 public school clusters).</w:t>
      </w:r>
    </w:p>
    <w:p>
      <w:pPr>
        <w:numPr>
          <w:ilvl w:val="0"/>
          <w:numId w:val="1004"/>
        </w:numPr>
        <w:pStyle w:val="Compact"/>
      </w:pPr>
      <w:r>
        <w:rPr>
          <w:iCs/>
          <w:i/>
        </w:rPr>
        <w:t xml:space="preserve">Government Partnership Tier:</w:t>
      </w:r>
      <w:r>
        <w:t xml:space="preserve"> </w:t>
      </w:r>
      <w:r>
        <w:t xml:space="preserve">Custom pricing for Secretaria de Educação Brasília under municipal education initiatives.</w:t>
      </w:r>
    </w:p>
    <w:bookmarkEnd w:id="24"/>
    <w:bookmarkStart w:id="25" w:name="X31184c93bbc8590bf0369fb05376c68a42e8c0f"/>
    <w:p>
      <w:pPr>
        <w:pStyle w:val="Heading2"/>
      </w:pPr>
      <w:r>
        <w:t xml:space="preserve">Tactical Implementation: Brasília-Centric Execution</w:t>
      </w:r>
    </w:p>
    <w:p>
      <w:pPr>
        <w:pStyle w:val="FirstParagraph"/>
      </w:pPr>
      <w:r>
        <w:rPr>
          <w:bCs/>
          <w:b/>
        </w:rPr>
        <w:t xml:space="preserve">Phase 1: Pre-Launch (Months 1-3)</w:t>
      </w:r>
    </w:p>
    <w:p>
      <w:pPr>
        <w:numPr>
          <w:ilvl w:val="0"/>
          <w:numId w:val="1005"/>
        </w:numPr>
        <w:pStyle w:val="Compact"/>
      </w:pPr>
      <w:r>
        <w:t xml:space="preserve">Partner with UnB’s Faculty of Education to co-develop curriculum modules, leveraging Brasília's academic authority.</w:t>
      </w:r>
    </w:p>
    <w:p>
      <w:pPr>
        <w:numPr>
          <w:ilvl w:val="0"/>
          <w:numId w:val="1005"/>
        </w:numPr>
        <w:pStyle w:val="Compact"/>
      </w:pPr>
      <w:r>
        <w:t xml:space="preserve">Create "Professor Ambassador" program recruiting 50 influential teachers from Brasília schools for beta testing.</w:t>
      </w:r>
    </w:p>
    <w:p>
      <w:pPr>
        <w:numPr>
          <w:ilvl w:val="0"/>
          <w:numId w:val="1005"/>
        </w:numPr>
        <w:pStyle w:val="Compact"/>
      </w:pPr>
      <w:r>
        <w:t xml:space="preserve">Host exclusive launch event at Catedral da Memória (Brasília landmark) with EdTech influencers like @ProfessorBrasil on Instagram.</w:t>
      </w:r>
    </w:p>
    <w:p>
      <w:pPr>
        <w:pStyle w:val="FirstParagraph"/>
      </w:pPr>
      <w:r>
        <w:rPr>
          <w:bCs/>
          <w:b/>
        </w:rPr>
        <w:t xml:space="preserve">Phase 2: Launch &amp; Community Building (Months 4-9)</w:t>
      </w:r>
    </w:p>
    <w:p>
      <w:pPr>
        <w:numPr>
          <w:ilvl w:val="0"/>
          <w:numId w:val="1006"/>
        </w:numPr>
        <w:pStyle w:val="Compact"/>
      </w:pPr>
      <w:r>
        <w:rPr>
          <w:iCs/>
          <w:i/>
        </w:rPr>
        <w:t xml:space="preserve">Hyperlocal Content:</w:t>
      </w:r>
      <w:r>
        <w:t xml:space="preserve"> </w:t>
      </w:r>
      <w:r>
        <w:t xml:space="preserve">Daily WhatsApp groups for Brasília teachers sharing BNCC-aligned lesson hacks ("Professor no DF" campaign).</w:t>
      </w:r>
    </w:p>
    <w:p>
      <w:pPr>
        <w:numPr>
          <w:ilvl w:val="0"/>
          <w:numId w:val="1006"/>
        </w:numPr>
        <w:pStyle w:val="Compact"/>
      </w:pPr>
      <w:r>
        <w:rPr>
          <w:iCs/>
          <w:i/>
        </w:rPr>
        <w:t xml:space="preserve">Sponsored Events:</w:t>
      </w:r>
      <w:r>
        <w:t xml:space="preserve"> </w:t>
      </w:r>
      <w:r>
        <w:t xml:space="preserve">Sponsor "Encontro de Professores do DF" (Brasília Teachers' Conference), featuring live Professor demos.</w:t>
      </w:r>
    </w:p>
    <w:p>
      <w:pPr>
        <w:numPr>
          <w:ilvl w:val="0"/>
          <w:numId w:val="1006"/>
        </w:numPr>
        <w:pStyle w:val="Compact"/>
      </w:pPr>
      <w:r>
        <w:rPr>
          <w:iCs/>
          <w:i/>
        </w:rPr>
        <w:t xml:space="preserve">Government Relations:</w:t>
      </w:r>
      <w:r>
        <w:t xml:space="preserve"> </w:t>
      </w:r>
      <w:r>
        <w:t xml:space="preserve">Present to Secretaria de Educação Brasília for official endorsement as a recommended platform.</w:t>
      </w:r>
    </w:p>
    <w:p>
      <w:pPr>
        <w:pStyle w:val="FirstParagraph"/>
      </w:pPr>
      <w:r>
        <w:rPr>
          <w:bCs/>
          <w:b/>
        </w:rPr>
        <w:t xml:space="preserve">Phase 3: Scaling &amp; Retention (Months 10-12)</w:t>
      </w:r>
    </w:p>
    <w:p>
      <w:pPr>
        <w:numPr>
          <w:ilvl w:val="0"/>
          <w:numId w:val="1007"/>
        </w:numPr>
        <w:pStyle w:val="Compact"/>
      </w:pPr>
      <w:r>
        <w:t xml:space="preserve">Leverage Brasília’s educational network: Partner with FEBRAE (Brazilian Association of Educational Institutions) for nationwide expansion from DF base.</w:t>
      </w:r>
    </w:p>
    <w:p>
      <w:pPr>
        <w:numPr>
          <w:ilvl w:val="0"/>
          <w:numId w:val="1007"/>
        </w:numPr>
        <w:pStyle w:val="Compact"/>
      </w:pPr>
      <w:r>
        <w:t xml:space="preserve">Implement "Professor Brasília Challenge": Monthly competitions for best BNCC-aligned lesson plans with prizes from local sponsors (e.g., Livraria Cultura).</w:t>
      </w:r>
    </w:p>
    <w:p>
      <w:pPr>
        <w:numPr>
          <w:ilvl w:val="0"/>
          <w:numId w:val="1007"/>
        </w:numPr>
        <w:pStyle w:val="Compact"/>
      </w:pPr>
      <w:r>
        <w:t xml:space="preserve">Develop mobile-first app optimizing for Brazil’s high smartphone penetration (85% of educators own smartphones).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Brasília-Specific Focus</w:t>
      </w:r>
    </w:p>
    <w:p>
      <w:pPr>
        <w:pStyle w:val="BodyText"/>
      </w:pPr>
      <w:r>
        <w:t xml:space="preserve">Institutional Partnerships (Secretaria de Educação)</w:t>
      </w:r>
    </w:p>
    <w:p>
      <w:pPr>
        <w:pStyle w:val="BodyText"/>
      </w:pPr>
      <w:r>
        <w:t xml:space="preserve">35%</w:t>
      </w:r>
    </w:p>
    <w:p>
      <w:pPr>
        <w:pStyle w:val="BodyText"/>
      </w:pPr>
      <w:r>
        <w:t xml:space="preserve">Precise alignment with Brasília’s education budget cycles; government grant applications</w:t>
      </w:r>
    </w:p>
    <w:p>
      <w:pPr>
        <w:pStyle w:val="BodyText"/>
      </w:pPr>
      <w:r>
        <w:t xml:space="preserve">Digital Marketing (Facebook/Instagram)</w:t>
      </w:r>
    </w:p>
    <w:p>
      <w:pPr>
        <w:pStyle w:val="BodyText"/>
      </w:pPr>
      <w:r>
        <w:t xml:space="preserve">25%</w:t>
      </w:r>
    </w:p>
    <w:p>
      <w:pPr>
        <w:pStyle w:val="BodyText"/>
      </w:pPr>
      <w:r>
        <w:t xml:space="preserve">Targeted ads to teachers in Brasília ZIP codes; influencer collabs with DF educators</w:t>
      </w:r>
    </w:p>
    <w:p>
      <w:pPr>
        <w:pStyle w:val="BodyText"/>
      </w:pPr>
      <w:r>
        <w:t xml:space="preserve">Events &amp; Community Building</w:t>
      </w:r>
    </w:p>
    <w:p>
      <w:pPr>
        <w:pStyle w:val="BodyText"/>
      </w:pPr>
      <w:r>
        <w:t xml:space="preserve">20%</w:t>
      </w:r>
    </w:p>
    <w:p>
      <w:pPr>
        <w:pStyle w:val="BodyText"/>
      </w:pPr>
      <w:r>
        <w:t xml:space="preserve">In-person workshops at Brasília schools; "Professor Cafés" at local universities</w:t>
      </w:r>
    </w:p>
    <w:p>
      <w:pPr>
        <w:pStyle w:val="BodyText"/>
      </w:pPr>
      <w:r>
        <w:t xml:space="preserve">15%</w:t>
      </w:r>
    </w:p>
    <w:p>
      <w:pPr>
        <w:pStyle w:val="BodyText"/>
      </w:pPr>
      <w:r>
        <w:t xml:space="preserve">Brazilian curriculum updates; offline mode optimization</w:t>
      </w:r>
    </w:p>
    <w:p>
      <w:pPr>
        <w:pStyle w:val="BodyText"/>
      </w:pPr>
      <w:r>
        <w:t xml:space="preserve">Analytics &amp; Research</w:t>
      </w:r>
    </w:p>
    <w:p>
      <w:pPr>
        <w:pStyle w:val="BodyText"/>
      </w:pPr>
      <w:r>
        <w:t xml:space="preserve">5%</w:t>
      </w:r>
    </w:p>
    <w:p>
      <w:pPr>
        <w:pStyle w:val="BodyText"/>
      </w:pPr>
      <w:r>
        <w:t xml:space="preserve">Tracking Brasília-specific engagement metrics</w:t>
      </w:r>
    </w:p>
    <w:bookmarkEnd w:id="26"/>
    <w:bookmarkStart w:id="27" w:name="X361d32cc0238b4a3de0ff472661f558daaabcd4"/>
    <w:p>
      <w:pPr>
        <w:pStyle w:val="Heading2"/>
      </w:pPr>
      <w:r>
        <w:t xml:space="preserve">Evaluation Framework: Measuring Brazilian Success</w:t>
      </w:r>
    </w:p>
    <w:p>
      <w:pPr>
        <w:pStyle w:val="FirstParagraph"/>
      </w:pPr>
      <w:r>
        <w:t xml:space="preserve">We track Brazil-specific KPIs through our Brasília operations hub:</w:t>
      </w:r>
    </w:p>
    <w:p>
      <w:pPr>
        <w:numPr>
          <w:ilvl w:val="0"/>
          <w:numId w:val="1008"/>
        </w:numPr>
        <w:pStyle w:val="Compact"/>
      </w:pPr>
      <w:r>
        <w:rPr>
          <w:iCs/>
          <w:i/>
        </w:rPr>
        <w:t xml:space="preserve">Adoption Rate:</w:t>
      </w:r>
      <w:r>
        <w:t xml:space="preserve"> </w:t>
      </w:r>
      <w:r>
        <w:t xml:space="preserve">% of schools in Brasília’s 10 districts using Professor (target: 45% by Q4 2025).</w:t>
      </w:r>
    </w:p>
    <w:p>
      <w:pPr>
        <w:numPr>
          <w:ilvl w:val="0"/>
          <w:numId w:val="1008"/>
        </w:numPr>
        <w:pStyle w:val="Compact"/>
      </w:pPr>
      <w:r>
        <w:rPr>
          <w:iCs/>
          <w:i/>
        </w:rPr>
        <w:t xml:space="preserve">BNCC Compliance Score:</w:t>
      </w:r>
      <w:r>
        <w:t xml:space="preserve"> </w:t>
      </w:r>
      <w:r>
        <w:t xml:space="preserve">Average alignment rating of educator-created lessons with Brazilian curriculum (target: 92%).</w:t>
      </w:r>
    </w:p>
    <w:p>
      <w:pPr>
        <w:numPr>
          <w:ilvl w:val="0"/>
          <w:numId w:val="1008"/>
        </w:numPr>
        <w:pStyle w:val="Compact"/>
      </w:pPr>
      <w:r>
        <w:rPr>
          <w:iCs/>
          <w:i/>
        </w:rPr>
        <w:t xml:space="preserve">Community Growth:</w:t>
      </w:r>
      <w:r>
        <w:t xml:space="preserve"> </w:t>
      </w:r>
      <w:r>
        <w:t xml:space="preserve">Monthly active users in Brasília-based WhatsApp groups (target: 1,800+ by Month 6).</w:t>
      </w:r>
    </w:p>
    <w:bookmarkEnd w:id="27"/>
    <w:bookmarkStart w:id="28" w:name="Xb6ae6b5657a126de8cd95c76d390d49c11d4074"/>
    <w:p>
      <w:pPr>
        <w:pStyle w:val="Heading2"/>
      </w:pPr>
      <w:r>
        <w:t xml:space="preserve">Conclusion: Professor as Brasília’s Educational Catalyst</w:t>
      </w:r>
    </w:p>
    <w:p>
      <w:pPr>
        <w:pStyle w:val="FirstParagraph"/>
      </w:pPr>
      <w:r>
        <w:t xml:space="preserve">The Professor Marketing Plan isn’t just about software—it’s about catalyzing Brazil’s educational transformation from the heart of its democracy. By embedding ourselves in Brasília’s academic ecosystem through BNCC-aligned innovation, hyperlocal engagement, and strategic partnerships with federal education bodies, we position Professor as indispensable to every educator serving Brazil. This plan leverages Brasília's unique status as the policy incubator for Brazilian education while delivering measurable value to teachers who shape the nation’s future. With 20% of Brazil’s top educators based in Brasília, our success here creates a blueprint for nationwide dominance, proving that when you tailor innovation to Brazil's rhythm—from the Planalto Palace to classroom walls—excellence becomes inevitable.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Brazil Brasília</dc:title>
  <dc:creator/>
  <dc:language>en</dc:language>
  <cp:keywords/>
  <dcterms:created xsi:type="dcterms:W3CDTF">2026-07-23T13:22:33Z</dcterms:created>
  <dcterms:modified xsi:type="dcterms:W3CDTF">2026-07-23T13:22:33Z</dcterms:modified>
</cp:coreProperties>
</file>

<file path=docProps/custom.xml><?xml version="1.0" encoding="utf-8"?>
<Properties xmlns="http://schemas.openxmlformats.org/officeDocument/2006/custom-properties" xmlns:vt="http://schemas.openxmlformats.org/officeDocument/2006/docPropsVTypes"/>
</file>