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w:t>
      </w:r>
      <w:r>
        <w:t xml:space="preserve"> </w:t>
      </w:r>
      <w:r>
        <w:t xml:space="preserve">Canada</w:t>
      </w:r>
      <w:r>
        <w:t xml:space="preserve"> </w:t>
      </w:r>
      <w:r>
        <w:t xml:space="preserve">Vancouver</w:t>
      </w:r>
    </w:p>
    <w:bookmarkStart w:id="30" w:name="Xdf5c52793369cb03025b5d6fb76d4e12c77bf28"/>
    <w:p>
      <w:pPr>
        <w:pStyle w:val="Heading1"/>
      </w:pPr>
      <w:r>
        <w:t xml:space="preserve">Comprehensive Marketing Plan for Professor: Targeting Canada Vancouver Academic Excellence</w:t>
      </w:r>
    </w:p>
    <w:bookmarkStart w:id="20" w:name="executive-summary"/>
    <w:p>
      <w:pPr>
        <w:pStyle w:val="Heading2"/>
      </w:pPr>
      <w:r>
        <w:t xml:space="preserve">Executive Summary</w:t>
      </w:r>
    </w:p>
    <w:p>
      <w:pPr>
        <w:pStyle w:val="FirstParagraph"/>
      </w:pPr>
      <w:r>
        <w:t xml:space="preserve">This strategic Marketing Plan outlines the roadmap for "Professor," a premium academic support platform connecting students with verified university professors, to dominate the education services market in Canada Vancouver. With over 400,000 students across Vancouver's post-secondary institutions including UBC, SFU, and BCIT, we position Professor as the definitive solution for personalized academic success. This plan details a 12-month campaign targeting Vancouver's unique educational ecosystem while emphasizing our brand's authority in Canadian academic excellence. Our core objective is to achieve 35% market penetration among university students in Canada Vancouver within two years through hyper-localized strategies that leverage the region's distinct academic culture.</w:t>
      </w:r>
    </w:p>
    <w:bookmarkEnd w:id="20"/>
    <w:bookmarkStart w:id="21" w:name="X2fbb8dc31f586890fea192f67975c0630ff6493"/>
    <w:p>
      <w:pPr>
        <w:pStyle w:val="Heading2"/>
      </w:pPr>
      <w:r>
        <w:t xml:space="preserve">Situation Analysis: The Canada Vancouver Opportunity</w:t>
      </w:r>
    </w:p>
    <w:p>
      <w:pPr>
        <w:pStyle w:val="FirstParagraph"/>
      </w:pPr>
      <w:r>
        <w:t xml:space="preserve">Canada Vancouver presents a high-value market for academic services with its concentration of world-class universities and competitive student demographics. Current challenges include limited access to subject-matter expert tutors, especially in specialized fields like environmental science (UBC), data analytics (SFU), and sustainable engineering (BCIT). Traditional tutoring platforms lack professor-level expertise, creating an unmet need we address directly. In Canada Vancouver's tight-knit academic community where reputation is paramount, "Professor" fills a critical gap by offering verified university faculty members as tutors – a model unmatched in the Canadian market. The city's $12 billion education sector (Statistics Canada 2023) provides fertile ground for our position as the most credible academic support solution.</w:t>
      </w:r>
    </w:p>
    <w:bookmarkEnd w:id="21"/>
    <w:bookmarkStart w:id="22" w:name="Xcc95fdd1d8dbf8aebdc20946c07b47a83b48008"/>
    <w:p>
      <w:pPr>
        <w:pStyle w:val="Heading2"/>
      </w:pPr>
      <w:r>
        <w:t xml:space="preserve">Target Audience: Vancouver Academic Segments</w:t>
      </w:r>
    </w:p>
    <w:p>
      <w:pPr>
        <w:pStyle w:val="FirstParagraph"/>
      </w:pPr>
      <w:r>
        <w:t xml:space="preserve">Our primary audience comprises:</w:t>
      </w:r>
    </w:p>
    <w:p>
      <w:pPr>
        <w:numPr>
          <w:ilvl w:val="0"/>
          <w:numId w:val="1001"/>
        </w:numPr>
        <w:pStyle w:val="Compact"/>
      </w:pPr>
      <w:r>
        <w:rPr>
          <w:bCs/>
          <w:b/>
        </w:rPr>
        <w:t xml:space="preserve">Undergraduate Students (75%)</w:t>
      </w:r>
      <w:r>
        <w:t xml:space="preserve">: Seeking personalized tutoring in high-stakes courses at UBC/SFU (e.g., STAT 200, CHEM 121)</w:t>
      </w:r>
    </w:p>
    <w:p>
      <w:pPr>
        <w:numPr>
          <w:ilvl w:val="0"/>
          <w:numId w:val="1001"/>
        </w:numPr>
        <w:pStyle w:val="Compact"/>
      </w:pPr>
      <w:r>
        <w:rPr>
          <w:bCs/>
          <w:b/>
        </w:rPr>
        <w:t xml:space="preserve">Graduate Students (20%)</w:t>
      </w:r>
      <w:r>
        <w:t xml:space="preserve">: Needing specialized research guidance for theses/dissertations</w:t>
      </w:r>
    </w:p>
    <w:p>
      <w:pPr>
        <w:numPr>
          <w:ilvl w:val="0"/>
          <w:numId w:val="1001"/>
        </w:numPr>
        <w:pStyle w:val="Compact"/>
      </w:pPr>
      <w:r>
        <w:rPr>
          <w:bCs/>
          <w:b/>
        </w:rPr>
        <w:t xml:space="preserve">International Students (35% of Vancouver cohort)</w:t>
      </w:r>
      <w:r>
        <w:t xml:space="preserve">: Facing language barriers in complex academic disciplines</w:t>
      </w:r>
    </w:p>
    <w:p>
      <w:pPr>
        <w:pStyle w:val="FirstParagraph"/>
      </w:pPr>
      <w:r>
        <w:t xml:space="preserve">We've identified Vancouver's unique cultural dynamics – the high cost-of-living pressure, strong community networks, and emphasis on experiential learning – as critical factors shaping our messaging. Our campaign will resonate with students who value: 1) Academic credibility over price 2) Local professor expertise 3) Vancouver-specific course alignment (e.g., Pacific Rim studies at UBC).</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rPr>
          <w:bCs/>
          <w:b/>
        </w:rPr>
        <w:t xml:space="preserve">Brand Recognition:</w:t>
      </w:r>
      <w:r>
        <w:t xml:space="preserve"> </w:t>
      </w:r>
      <w:r>
        <w:t xml:space="preserve">70% awareness among Vancouver university students through targeted Canada Vancouver campaigns</w:t>
      </w:r>
    </w:p>
    <w:p>
      <w:pPr>
        <w:numPr>
          <w:ilvl w:val="0"/>
          <w:numId w:val="1002"/>
        </w:numPr>
        <w:pStyle w:val="Compact"/>
      </w:pPr>
      <w:r>
        <w:rPr>
          <w:bCs/>
          <w:b/>
        </w:rPr>
        <w:t xml:space="preserve">Metric Achievement:</w:t>
      </w:r>
      <w:r>
        <w:t xml:space="preserve"> </w:t>
      </w:r>
      <w:r>
        <w:t xml:space="preserve">5,000 active users across Canada Vancouver institutions by Q4 2025</w:t>
      </w:r>
    </w:p>
    <w:p>
      <w:pPr>
        <w:numPr>
          <w:ilvl w:val="0"/>
          <w:numId w:val="1002"/>
        </w:numPr>
        <w:pStyle w:val="Compact"/>
      </w:pPr>
      <w:r>
        <w:rPr>
          <w:bCs/>
          <w:b/>
        </w:rPr>
        <w:t xml:space="preserve">Market Positioning:</w:t>
      </w:r>
      <w:r>
        <w:t xml:space="preserve"> </w:t>
      </w:r>
      <w:r>
        <w:t xml:space="preserve">Establish "Professor" as synonymous with professor-led academic support in Canada Vancouver (vs. competitors like Chegg)</w:t>
      </w:r>
    </w:p>
    <w:bookmarkEnd w:id="23"/>
    <w:bookmarkStart w:id="24" w:name="core-marketing-strategies"/>
    <w:p>
      <w:pPr>
        <w:pStyle w:val="Heading2"/>
      </w:pPr>
      <w:r>
        <w:t xml:space="preserve">Core Marketing Strategies</w:t>
      </w:r>
    </w:p>
    <w:p>
      <w:pPr>
        <w:pStyle w:val="FirstParagraph"/>
      </w:pPr>
      <w:r>
        <w:rPr>
          <w:bCs/>
          <w:b/>
        </w:rPr>
        <w:t xml:space="preserve">Strategy 1: Hyper-Localized Professor Endorsement Network</w:t>
      </w:r>
      <w:r>
        <w:br/>
      </w:r>
      <w:r>
        <w:t xml:space="preserve">We will recruit 150+ Vancouver-based professors (50% from UBC, 30% SFU, 20% BCIT) as certified tutors. Each professor receives a personalized Vancouver campus ambassador role – hosting free "Professor Pop-Up Sessions" at student unions (e.g., UBC's SUB, SFU Burnaby Student Union). This directly leverages Canada Vancouver's academic community trust while positioning Professor as institutionally embedded.</w:t>
      </w:r>
    </w:p>
    <w:p>
      <w:pPr>
        <w:pStyle w:val="BodyText"/>
      </w:pPr>
      <w:r>
        <w:rPr>
          <w:bCs/>
          <w:b/>
        </w:rPr>
        <w:t xml:space="preserve">Strategy 2: Vancouver-Specific Academic Content Ecosystem</w:t>
      </w:r>
      <w:r>
        <w:br/>
      </w:r>
      <w:r>
        <w:t xml:space="preserve">We'll develop location-tailored study resources reflecting Canada Vancouver's curriculum:</w:t>
      </w:r>
      <w:r>
        <w:t xml:space="preserve"> </w:t>
      </w:r>
      <w:r>
        <w:t xml:space="preserve">- "UBC First-Year Survival Guide" co-created with UBC professors</w:t>
      </w:r>
      <w:r>
        <w:t xml:space="preserve"> </w:t>
      </w:r>
      <w:r>
        <w:t xml:space="preserve">- SFU Business Case Studies on local industries (e.g., Amazon, Hydro-Québec in Vancouver)</w:t>
      </w:r>
      <w:r>
        <w:t xml:space="preserve"> </w:t>
      </w:r>
      <w:r>
        <w:t xml:space="preserve">- BCIT Engineering Labs' virtual simulations for Pacific Northwest context</w:t>
      </w:r>
      <w:r>
        <w:br/>
      </w:r>
      <w:r>
        <w:t xml:space="preserve">All content integrates "Professor" branding while addressing region-specific academic pain points.</w:t>
      </w:r>
    </w:p>
    <w:p>
      <w:pPr>
        <w:pStyle w:val="BodyText"/>
      </w:pPr>
      <w:r>
        <w:rPr>
          <w:bCs/>
          <w:b/>
        </w:rPr>
        <w:t xml:space="preserve">Strategy 3: Community-Centric Student Ambassador Program</w:t>
      </w:r>
      <w:r>
        <w:br/>
      </w:r>
      <w:r>
        <w:t xml:space="preserve">Launching the "Vancouver Professor Ambassadors" initiative where current students become brand advocates. Ambassadors earn $500 for recruiting peers and receive exclusive access to campus events – creating organic word-of-mouth within Vancouver's tight-knit student networks, a critical factor in Canada Vancouver's high-trust academic environment.</w:t>
      </w:r>
    </w:p>
    <w:bookmarkEnd w:id="24"/>
    <w:bookmarkStart w:id="25" w:name="tactical-implementation-timeline"/>
    <w:p>
      <w:pPr>
        <w:pStyle w:val="Heading2"/>
      </w:pPr>
      <w:r>
        <w:t xml:space="preserve">Tactical 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Canada Vancouver Focus Activities</w:t>
            </w:r>
          </w:p>
        </w:tc>
      </w:tr>
      <w:tr>
        <w:tc>
          <w:tcPr/>
          <w:p>
            <w:pPr>
              <w:pStyle w:val="Compact"/>
              <w:jc w:val="left"/>
            </w:pPr>
            <w:r>
              <w:t xml:space="preserve">Q1 2024</w:t>
            </w:r>
          </w:p>
        </w:tc>
        <w:tc>
          <w:tcPr/>
          <w:p>
            <w:pPr>
              <w:pStyle w:val="Compact"/>
              <w:jc w:val="left"/>
            </w:pPr>
            <w:r>
              <w:t xml:space="preserve">- Professor professor recruitment drive at UBC/SFU campus fairs</w:t>
            </w:r>
            <w:r>
              <w:br/>
            </w:r>
            <w:r>
              <w:t xml:space="preserve">- "Vancouver Academic Survival Guide" free download on student portals</w:t>
            </w:r>
          </w:p>
        </w:tc>
      </w:tr>
      <w:tr>
        <w:tc>
          <w:tcPr/>
          <w:p>
            <w:pPr>
              <w:pStyle w:val="Compact"/>
              <w:jc w:val="left"/>
            </w:pPr>
            <w:r>
              <w:t xml:space="preserve">Q2 2024</w:t>
            </w:r>
          </w:p>
        </w:tc>
        <w:tc>
          <w:tcPr/>
          <w:p>
            <w:pPr>
              <w:pStyle w:val="Compact"/>
              <w:jc w:val="left"/>
            </w:pPr>
            <w:r>
              <w:t xml:space="preserve">- Launch "Professor Pop-Up Sessions" at 5 Vancouver campus locations</w:t>
            </w:r>
            <w:r>
              <w:br/>
            </w:r>
            <w:r>
              <w:t xml:space="preserve">- Partner with Vancouver Student Union for co-branded events</w:t>
            </w:r>
          </w:p>
        </w:tc>
      </w:tr>
      <w:tr>
        <w:tc>
          <w:tcPr/>
          <w:p>
            <w:pPr>
              <w:pStyle w:val="Compact"/>
              <w:jc w:val="left"/>
            </w:pPr>
            <w:r>
              <w:t xml:space="preserve">Q3 2024</w:t>
            </w:r>
          </w:p>
        </w:tc>
        <w:tc>
          <w:tcPr/>
          <w:p>
            <w:pPr>
              <w:pStyle w:val="Compact"/>
              <w:jc w:val="left"/>
            </w:pPr>
            <w:r>
              <w:t xml:space="preserve">- Deploy QR codes in UBC library study rooms linking to Professor's Vancouver-specific resources</w:t>
            </w:r>
            <w:r>
              <w:br/>
            </w:r>
            <w:r>
              <w:t xml:space="preserve">- Targeted Instagram ads using Vancouver campus geotags</w:t>
            </w:r>
          </w:p>
        </w:tc>
      </w:tr>
      <w:tr>
        <w:tc>
          <w:tcPr/>
          <w:p>
            <w:pPr>
              <w:pStyle w:val="Compact"/>
              <w:jc w:val="left"/>
            </w:pPr>
            <w:r>
              <w:t xml:space="preserve">Q4 2024</w:t>
            </w:r>
          </w:p>
        </w:tc>
        <w:tc>
          <w:tcPr/>
          <w:p>
            <w:pPr>
              <w:pStyle w:val="Compact"/>
              <w:jc w:val="left"/>
            </w:pPr>
            <w:r>
              <w:t xml:space="preserve">- "Professor Scholar Awards" ceremony at BCIT (recognizing top students in Canada Vancouver)</w:t>
            </w:r>
            <w:r>
              <w:br/>
            </w:r>
            <w:r>
              <w:t xml:space="preserve">- Year-end promotion: "30% off for UBC/SFU fall semester"</w:t>
            </w:r>
          </w:p>
        </w:tc>
      </w:tr>
    </w:tbl>
    <w:bookmarkEnd w:id="25"/>
    <w:bookmarkStart w:id="26" w:name="budget-allocation-for-canada-vancouver"/>
    <w:p>
      <w:pPr>
        <w:pStyle w:val="Heading2"/>
      </w:pPr>
      <w:r>
        <w:t xml:space="preserve">Budget Allocation for Canada Vancouver</w:t>
      </w:r>
    </w:p>
    <w:p>
      <w:pPr>
        <w:pStyle w:val="FirstParagraph"/>
      </w:pPr>
      <w:r>
        <w:t xml:space="preserve">Total budget: $350,000 (Canada Vancouver-specific allocation)</w:t>
      </w:r>
    </w:p>
    <w:p>
      <w:pPr>
        <w:numPr>
          <w:ilvl w:val="0"/>
          <w:numId w:val="1003"/>
        </w:numPr>
        <w:pStyle w:val="Compact"/>
      </w:pPr>
      <w:r>
        <w:rPr>
          <w:bCs/>
          <w:b/>
        </w:rPr>
        <w:t xml:space="preserve">Professor Recruitment &amp; Certification (45%):</w:t>
      </w:r>
      <w:r>
        <w:t xml:space="preserve"> </w:t>
      </w:r>
      <w:r>
        <w:t xml:space="preserve">$157,500 – Covering professor vetting and local campus partnership fees</w:t>
      </w:r>
    </w:p>
    <w:p>
      <w:pPr>
        <w:numPr>
          <w:ilvl w:val="0"/>
          <w:numId w:val="1003"/>
        </w:numPr>
        <w:pStyle w:val="Compact"/>
      </w:pPr>
      <w:r>
        <w:rPr>
          <w:bCs/>
          <w:b/>
        </w:rPr>
        <w:t xml:space="preserve">Hyper-Local Events (30%):</w:t>
      </w:r>
      <w:r>
        <w:t xml:space="preserve"> </w:t>
      </w:r>
      <w:r>
        <w:t xml:space="preserve">$105,000 – Campus pop-ups, student ambassador stipends, Vancouver venue rentals</w:t>
      </w:r>
    </w:p>
    <w:p>
      <w:pPr>
        <w:numPr>
          <w:ilvl w:val="0"/>
          <w:numId w:val="1003"/>
        </w:numPr>
        <w:pStyle w:val="Compact"/>
      </w:pPr>
      <w:r>
        <w:rPr>
          <w:bCs/>
          <w:b/>
        </w:rPr>
        <w:t xml:space="preserve">Digital Marketing (25%):</w:t>
      </w:r>
      <w:r>
        <w:t xml:space="preserve"> </w:t>
      </w:r>
      <w:r>
        <w:t xml:space="preserve">$87,500 – Targeted Instagram/Facebook ads using Vancouver campus geotags and student behavior analytics</w:t>
      </w:r>
    </w:p>
    <w:bookmarkEnd w:id="26"/>
    <w:bookmarkStart w:id="27" w:name="evaluation-kpis"/>
    <w:p>
      <w:pPr>
        <w:pStyle w:val="Heading2"/>
      </w:pPr>
      <w:r>
        <w:t xml:space="preserve">Evaluation &amp; KPIs</w:t>
      </w:r>
    </w:p>
    <w:p>
      <w:pPr>
        <w:pStyle w:val="FirstParagraph"/>
      </w:pPr>
      <w:r>
        <w:t xml:space="preserve">We measure success through Vancouver-specific metrics:</w:t>
      </w:r>
    </w:p>
    <w:p>
      <w:pPr>
        <w:numPr>
          <w:ilvl w:val="0"/>
          <w:numId w:val="1004"/>
        </w:numPr>
        <w:pStyle w:val="Compact"/>
      </w:pPr>
      <w:r>
        <w:rPr>
          <w:bCs/>
          <w:b/>
        </w:rPr>
        <w:t xml:space="preserve">Local Market Share:</w:t>
      </w:r>
      <w:r>
        <w:t xml:space="preserve"> </w:t>
      </w:r>
      <w:r>
        <w:t xml:space="preserve">Track via UBC/SFU registration surveys (Target: 35% penetration by Year 2)</w:t>
      </w:r>
    </w:p>
    <w:p>
      <w:pPr>
        <w:numPr>
          <w:ilvl w:val="0"/>
          <w:numId w:val="1004"/>
        </w:numPr>
        <w:pStyle w:val="Compact"/>
      </w:pPr>
      <w:r>
        <w:rPr>
          <w:bCs/>
          <w:b/>
        </w:rPr>
        <w:t xml:space="preserve">Professor Brand Health:</w:t>
      </w:r>
      <w:r>
        <w:t xml:space="preserve"> </w:t>
      </w:r>
      <w:r>
        <w:t xml:space="preserve">Social sentiment analysis focusing on "Vancouver" and "Professor" mentions</w:t>
      </w:r>
    </w:p>
    <w:p>
      <w:pPr>
        <w:numPr>
          <w:ilvl w:val="0"/>
          <w:numId w:val="1004"/>
        </w:numPr>
        <w:pStyle w:val="Compact"/>
      </w:pPr>
      <w:r>
        <w:rPr>
          <w:bCs/>
          <w:b/>
        </w:rPr>
        <w:t xml:space="preserve">Campus Adoption Rate:</w:t>
      </w:r>
      <w:r>
        <w:t xml:space="preserve"> </w:t>
      </w:r>
      <w:r>
        <w:t xml:space="preserve">Number of university departments formally endorsing Professor (Target: 8+ institutions)</w:t>
      </w:r>
    </w:p>
    <w:bookmarkEnd w:id="27"/>
    <w:bookmarkStart w:id="28" w:name="X6d463651c36717d6809020233230a9599c17814"/>
    <w:p>
      <w:pPr>
        <w:pStyle w:val="Heading2"/>
      </w:pPr>
      <w:r>
        <w:t xml:space="preserve">The Professor Advantage in Canada Vancouver</w:t>
      </w:r>
    </w:p>
    <w:p>
      <w:pPr>
        <w:pStyle w:val="FirstParagraph"/>
      </w:pPr>
      <w:r>
        <w:t xml:space="preserve">This Marketing Plan establishes "Professor" as the only platform where students connect directly with faculty who understand Vancouver's academic landscape. Unlike national competitors, we embed ourselves within Canada Vancouver's unique educational ecosystem through professor partnerships, location-specific content, and community engagement. Our strategy capitalizes on three Vancouver-specific assets:</w:t>
      </w:r>
    </w:p>
    <w:p>
      <w:pPr>
        <w:numPr>
          <w:ilvl w:val="0"/>
          <w:numId w:val="1005"/>
        </w:numPr>
        <w:pStyle w:val="Compact"/>
      </w:pPr>
      <w:r>
        <w:t xml:space="preserve">The city's reputation as a global education hub (4th most international student destination in Canada)</w:t>
      </w:r>
    </w:p>
    <w:p>
      <w:pPr>
        <w:numPr>
          <w:ilvl w:val="0"/>
          <w:numId w:val="1005"/>
        </w:numPr>
        <w:pStyle w:val="Compact"/>
      </w:pPr>
      <w:r>
        <w:t xml:space="preserve">UBC/SFU's emphasis on community-engaged learning</w:t>
      </w:r>
    </w:p>
    <w:p>
      <w:pPr>
        <w:numPr>
          <w:ilvl w:val="0"/>
          <w:numId w:val="1005"/>
        </w:numPr>
        <w:pStyle w:val="Compact"/>
      </w:pPr>
      <w:r>
        <w:t xml:space="preserve">Vancouver students' high digital adoption rate (89% of 18-24-year-olds use educational apps daily)</w:t>
      </w:r>
    </w:p>
    <w:p>
      <w:pPr>
        <w:pStyle w:val="FirstParagraph"/>
      </w:pPr>
      <w:r>
        <w:t xml:space="preserve">By centering every tactic around Canada Vancouver's academic identity, "Professor" will become the default choice for students seeking professor-level support. This isn't just a marketing campaign – it's a strategic integration into the fabric of education in Canada Vancouver. We will transform how academic excellence is delivered in our region, proving that "Professor" isn't merely a service but the cornerstone of Vancouver's educational future.</w:t>
      </w:r>
    </w:p>
    <w:bookmarkEnd w:id="28"/>
    <w:bookmarkStart w:id="29" w:name="conclusion"/>
    <w:p>
      <w:pPr>
        <w:pStyle w:val="Heading2"/>
      </w:pPr>
      <w:r>
        <w:t xml:space="preserve">Conclusion</w:t>
      </w:r>
    </w:p>
    <w:p>
      <w:pPr>
        <w:pStyle w:val="FirstParagraph"/>
      </w:pPr>
      <w:r>
        <w:t xml:space="preserve">This Marketing Plan delivers an actionable blueprint for "Professor" to become synonymous with academic credibility in Canada Vancouver. Through relentless localization, strategic professor partnerships, and community immersion, we'll capture market leadership while delivering exceptional student outcomes. The success of this plan will position Professor as the definitive standard-bearer for academic support across Canada's most dynamic university city – making the phrase "Professor" an instant trust signal for students navigating Vancouver's educational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 Canada Vancouver</dc:title>
  <dc:creator/>
  <dc:language>en</dc:language>
  <cp:keywords/>
  <dcterms:created xsi:type="dcterms:W3CDTF">2026-07-21T00:58:47Z</dcterms:created>
  <dcterms:modified xsi:type="dcterms:W3CDTF">2026-07-21T00:58:47Z</dcterms:modified>
</cp:coreProperties>
</file>

<file path=docProps/custom.xml><?xml version="1.0" encoding="utf-8"?>
<Properties xmlns="http://schemas.openxmlformats.org/officeDocument/2006/custom-properties" xmlns:vt="http://schemas.openxmlformats.org/officeDocument/2006/docPropsVTypes"/>
</file>