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Colombia</w:t>
      </w:r>
      <w:r>
        <w:t xml:space="preserve"> </w:t>
      </w:r>
      <w:r>
        <w:t xml:space="preserve">Medellín</w:t>
      </w:r>
    </w:p>
    <w:bookmarkStart w:id="32" w:name="Xf1259b203c787595b22503515193a2fa21a1050"/>
    <w:p>
      <w:pPr>
        <w:pStyle w:val="Heading1"/>
      </w:pPr>
      <w:r>
        <w:t xml:space="preserve">Comprehensive Marketing Plan: Professor Launch Strategy for Colombia Medellín</w:t>
      </w:r>
    </w:p>
    <w:bookmarkStart w:id="20" w:name="executive-summary"/>
    <w:p>
      <w:pPr>
        <w:pStyle w:val="Heading2"/>
      </w:pPr>
      <w:r>
        <w:t xml:space="preserve">Executive Summary</w:t>
      </w:r>
    </w:p>
    <w:p>
      <w:pPr>
        <w:pStyle w:val="FirstParagraph"/>
      </w:pPr>
      <w:r>
        <w:t xml:space="preserve">This Marketing Plan outlines the strategic roadmap for launching "Professor," an innovative educational technology platform, specifically targeting Medellín, Colombia. As the second-largest city in Colombia and a burgeoning hub for innovation and education, Medellín presents a unique opportunity to establish Professor as the premier digital learning solution. This plan details market analysis, target audience segmentation, positioning strategy, tactical implementation across digital and community channels, and measurable KPIs. The core objective is to achieve 50,000 active users within the first 18 months of launch in Colombia Medellín through hyper-localized engagement strategies.</w:t>
      </w:r>
    </w:p>
    <w:bookmarkEnd w:id="20"/>
    <w:bookmarkStart w:id="21" w:name="Xd8233d096457cc2d96fc40a5fd155e9d1f95f09"/>
    <w:p>
      <w:pPr>
        <w:pStyle w:val="Heading2"/>
      </w:pPr>
      <w:r>
        <w:t xml:space="preserve">Situation Analysis: Colombia Medellín Context</w:t>
      </w:r>
    </w:p>
    <w:p>
      <w:pPr>
        <w:pStyle w:val="FirstParagraph"/>
      </w:pPr>
      <w:r>
        <w:t xml:space="preserve">Medellín, once known for its turbulent history, has transformed into a vibrant city celebrated for its social innovation, technological advancement, and strong educational ecosystem. With over 60 universities and 1.7 million residents (including 450k students), Medellín represents Colombia's most education-focused urban market. Current challenges include high student debt (average $8,000 USD per graduate), limited access to specialized professional training outside major institutions, and fragmented online learning options that lack local cultural relevance. The Colombian government's "Digital Transformation Plan" prioritizes STEM education and vocational training—creating a perfect alignment for Professor's AI-driven micro-credentialing platform.</w:t>
      </w:r>
    </w:p>
    <w:bookmarkEnd w:id="21"/>
    <w:bookmarkStart w:id="22" w:name="target-audience-segmentation"/>
    <w:p>
      <w:pPr>
        <w:pStyle w:val="Heading2"/>
      </w:pPr>
      <w:r>
        <w:t xml:space="preserve">Target Audience Segmentation</w:t>
      </w:r>
    </w:p>
    <w:p>
      <w:pPr>
        <w:pStyle w:val="FirstParagraph"/>
      </w:pPr>
      <w:r>
        <w:t xml:space="preserve">Our primary audience in Colombia Medellín consists of three distinct segments:</w:t>
      </w:r>
    </w:p>
    <w:p>
      <w:pPr>
        <w:numPr>
          <w:ilvl w:val="0"/>
          <w:numId w:val="1001"/>
        </w:numPr>
        <w:pStyle w:val="Compact"/>
      </w:pPr>
      <w:r>
        <w:rPr>
          <w:bCs/>
          <w:b/>
        </w:rPr>
        <w:t xml:space="preserve">University Students (65%):</w:t>
      </w:r>
      <w:r>
        <w:t xml:space="preserve"> </w:t>
      </w:r>
      <w:r>
        <w:t xml:space="preserve">Undergraduates seeking supplemental skills for internships and jobs in Medellín's growing tech sector (e.g., software development, data analytics). They prioritize flexible, affordable upskilling aligned with local industry demands.</w:t>
      </w:r>
    </w:p>
    <w:p>
      <w:pPr>
        <w:numPr>
          <w:ilvl w:val="0"/>
          <w:numId w:val="1001"/>
        </w:numPr>
        <w:pStyle w:val="Compact"/>
      </w:pPr>
      <w:r>
        <w:rPr>
          <w:bCs/>
          <w:b/>
        </w:rPr>
        <w:t xml:space="preserve">Young Professionals (25%):</w:t>
      </w:r>
      <w:r>
        <w:t xml:space="preserve"> </w:t>
      </w:r>
      <w:r>
        <w:t xml:space="preserve">22-35 year-olds working in Medellín's emerging sectors like fintech and sustainable engineering. They require certification to advance careers without leaving their jobs.</w:t>
      </w:r>
    </w:p>
    <w:p>
      <w:pPr>
        <w:numPr>
          <w:ilvl w:val="0"/>
          <w:numId w:val="1001"/>
        </w:numPr>
        <w:pStyle w:val="Compact"/>
      </w:pPr>
      <w:r>
        <w:rPr>
          <w:bCs/>
          <w:b/>
        </w:rPr>
        <w:t xml:space="preserve">Vocational Trainees (10%):</w:t>
      </w:r>
      <w:r>
        <w:t xml:space="preserve"> </w:t>
      </w:r>
      <w:r>
        <w:t xml:space="preserve">Individuals in Medellín's formal apprenticeship programs needing industry-recognized credentials for formal employment.</w:t>
      </w:r>
    </w:p>
    <w:bookmarkEnd w:id="22"/>
    <w:bookmarkStart w:id="23" w:name="positioning-value-proposition"/>
    <w:p>
      <w:pPr>
        <w:pStyle w:val="Heading2"/>
      </w:pPr>
      <w:r>
        <w:t xml:space="preserve">Positioning &amp; Value Proposition</w:t>
      </w:r>
    </w:p>
    <w:p>
      <w:pPr>
        <w:pStyle w:val="FirstParagraph"/>
      </w:pPr>
      <w:r>
        <w:t xml:space="preserve">Professor positions itself as "The Local Learning Partner for Colombia Medellín." Unlike generic platforms, we embed Colombian case studies (e.g., Medellín's Comuna 13 transformation projects), Spanish-speaking AI tutors, and partnerships with local employers like EPM (Medellín's municipal energy company) and Ruta N innovation hub. Our value proposition centers on:</w:t>
      </w:r>
      <w:r>
        <w:t xml:space="preserve"> </w:t>
      </w:r>
      <w:r>
        <w:rPr>
          <w:iCs/>
          <w:i/>
        </w:rPr>
        <w:t xml:space="preserve">"Learn skills that get you hired in Medellín, taught by educators who understand your community."</w:t>
      </w:r>
      <w:r>
        <w:t xml:space="preserve"> </w:t>
      </w:r>
      <w:r>
        <w:t xml:space="preserve">This directly addresses the gap in culturally relevant upskilling solutions prevalent in Colombia's educational landscape.</w:t>
      </w:r>
    </w:p>
    <w:bookmarkEnd w:id="23"/>
    <w:bookmarkStart w:id="28" w:name="marketing-mix-strategy"/>
    <w:p>
      <w:pPr>
        <w:pStyle w:val="Heading2"/>
      </w:pPr>
      <w:r>
        <w:t xml:space="preserve">Marketing Mix Strategy</w:t>
      </w:r>
    </w:p>
    <w:bookmarkStart w:id="24" w:name="X4da1060d13cbe108d20bb1676c9a65d6c860e39"/>
    <w:p>
      <w:pPr>
        <w:pStyle w:val="Heading3"/>
      </w:pPr>
      <w:r>
        <w:t xml:space="preserve">Product: Hyper-Localized Learning Experience</w:t>
      </w:r>
    </w:p>
    <w:p>
      <w:pPr>
        <w:pStyle w:val="FirstParagraph"/>
      </w:pPr>
      <w:r>
        <w:t xml:space="preserve">All content is co-created with Universidad de Antioquia faculty and Medellín-based industry leaders. Courses include:</w:t>
      </w:r>
    </w:p>
    <w:p>
      <w:pPr>
        <w:numPr>
          <w:ilvl w:val="0"/>
          <w:numId w:val="1002"/>
        </w:numPr>
        <w:pStyle w:val="Compact"/>
      </w:pPr>
      <w:r>
        <w:rPr>
          <w:iCs/>
          <w:i/>
        </w:rPr>
        <w:t xml:space="preserve">"Medellín Smart City Solutions"</w:t>
      </w:r>
      <w:r>
        <w:t xml:space="preserve">: Covering urban tech projects like the Metrocable system.</w:t>
      </w:r>
    </w:p>
    <w:p>
      <w:pPr>
        <w:numPr>
          <w:ilvl w:val="0"/>
          <w:numId w:val="1002"/>
        </w:numPr>
        <w:pStyle w:val="Compact"/>
      </w:pPr>
      <w:r>
        <w:rPr>
          <w:iCs/>
          <w:i/>
        </w:rPr>
        <w:t xml:space="preserve">"Entrepreneurship in Colombia's Post-Conflict Zones"</w:t>
      </w:r>
      <w:r>
        <w:t xml:space="preserve"> </w:t>
      </w:r>
      <w:r>
        <w:t xml:space="preserve">(featuring Medellín startups like Sura Insurance).</w:t>
      </w:r>
    </w:p>
    <w:p>
      <w:pPr>
        <w:numPr>
          <w:ilvl w:val="0"/>
          <w:numId w:val="1002"/>
        </w:numPr>
        <w:pStyle w:val="Compact"/>
      </w:pPr>
      <w:r>
        <w:t xml:space="preserve">Micro-certifications recognized by Medellín Chamber of Commerce employers.</w:t>
      </w:r>
    </w:p>
    <w:bookmarkEnd w:id="24"/>
    <w:bookmarkStart w:id="25" w:name="pricing-tiered-accessibility-model"/>
    <w:p>
      <w:pPr>
        <w:pStyle w:val="Heading3"/>
      </w:pPr>
      <w:r>
        <w:t xml:space="preserve">Pricing: Tiered Accessibility Model</w:t>
      </w:r>
    </w:p>
    <w:p>
      <w:pPr>
        <w:pStyle w:val="FirstParagraph"/>
      </w:pPr>
      <w:r>
        <w:t xml:space="preserve">To ensure inclusivity in Colombia Medellín's market:</w:t>
      </w:r>
    </w:p>
    <w:p>
      <w:pPr>
        <w:numPr>
          <w:ilvl w:val="0"/>
          <w:numId w:val="1003"/>
        </w:numPr>
        <w:pStyle w:val="Compact"/>
      </w:pPr>
      <w:r>
        <w:rPr>
          <w:bCs/>
          <w:b/>
        </w:rPr>
        <w:t xml:space="preserve">Basic:</w:t>
      </w:r>
      <w:r>
        <w:t xml:space="preserve"> </w:t>
      </w:r>
      <w:r>
        <w:t xml:space="preserve">$2.50 USD/month (ad-supported) for core content – targeting budget-conscious students.</w:t>
      </w:r>
    </w:p>
    <w:p>
      <w:pPr>
        <w:numPr>
          <w:ilvl w:val="0"/>
          <w:numId w:val="1003"/>
        </w:numPr>
        <w:pStyle w:val="Compact"/>
      </w:pPr>
      <w:r>
        <w:rPr>
          <w:bCs/>
          <w:b/>
        </w:rPr>
        <w:t xml:space="preserve">Pro:</w:t>
      </w:r>
      <w:r>
        <w:t xml:space="preserve"> </w:t>
      </w:r>
      <w:r>
        <w:t xml:space="preserve">$12 USD/month (unlimited courses, career coaching) – premium segment.</w:t>
      </w:r>
    </w:p>
    <w:p>
      <w:pPr>
        <w:numPr>
          <w:ilvl w:val="0"/>
          <w:numId w:val="1003"/>
        </w:numPr>
        <w:pStyle w:val="Compact"/>
      </w:pPr>
      <w:r>
        <w:rPr>
          <w:bCs/>
          <w:b/>
        </w:rPr>
        <w:t xml:space="preserve">Institutional Partnerships:</w:t>
      </w:r>
      <w:r>
        <w:t xml:space="preserve"> </w:t>
      </w:r>
      <w:r>
        <w:t xml:space="preserve">Custom pricing for Medellín universities (e.g., 50% discount for enrolled students).</w:t>
      </w:r>
    </w:p>
    <w:bookmarkEnd w:id="25"/>
    <w:bookmarkStart w:id="26" w:name="place-community-driven-distribution"/>
    <w:p>
      <w:pPr>
        <w:pStyle w:val="Heading3"/>
      </w:pPr>
      <w:r>
        <w:t xml:space="preserve">Place: Community-Driven Distribution</w:t>
      </w:r>
    </w:p>
    <w:p>
      <w:pPr>
        <w:pStyle w:val="FirstParagraph"/>
      </w:pPr>
      <w:r>
        <w:t xml:space="preserve">We bypass traditional app stores by building community access points:</w:t>
      </w:r>
    </w:p>
    <w:p>
      <w:pPr>
        <w:numPr>
          <w:ilvl w:val="0"/>
          <w:numId w:val="1004"/>
        </w:numPr>
        <w:pStyle w:val="Compact"/>
      </w:pPr>
      <w:r>
        <w:t xml:space="preserve">On-campus kiosks at EAFIT, CESU, and Universidad Nacional de Medellín.</w:t>
      </w:r>
    </w:p>
    <w:p>
      <w:pPr>
        <w:numPr>
          <w:ilvl w:val="0"/>
          <w:numId w:val="1004"/>
        </w:numPr>
        <w:pStyle w:val="Compact"/>
      </w:pPr>
      <w:r>
        <w:t xml:space="preserve">Free "Professor Pop-Up" stations in public libraries (Biblioteca Pública El Poblado) during after-school hours.</w:t>
      </w:r>
    </w:p>
    <w:p>
      <w:pPr>
        <w:numPr>
          <w:ilvl w:val="0"/>
          <w:numId w:val="1004"/>
        </w:numPr>
        <w:pStyle w:val="Compact"/>
      </w:pPr>
      <w:r>
        <w:t xml:space="preserve">Strategic partnerships with Colombia's national mobile networks (Claro, Movistar) for zero-rated data access in Medellín.</w:t>
      </w:r>
    </w:p>
    <w:bookmarkEnd w:id="26"/>
    <w:bookmarkStart w:id="27" w:name="X33b8711b0a4f605d727fb5eaed7a1147f9446c1"/>
    <w:p>
      <w:pPr>
        <w:pStyle w:val="Heading3"/>
      </w:pPr>
      <w:r>
        <w:t xml:space="preserve">Promotion: Grassroots Digital &amp; Community Activation</w:t>
      </w:r>
    </w:p>
    <w:p>
      <w:pPr>
        <w:pStyle w:val="FirstParagraph"/>
      </w:pPr>
      <w:r>
        <w:t xml:space="preserve">Our promotion strategy leverages Medellín's strong social fabric:</w:t>
      </w:r>
    </w:p>
    <w:p>
      <w:pPr>
        <w:numPr>
          <w:ilvl w:val="0"/>
          <w:numId w:val="1005"/>
        </w:numPr>
        <w:pStyle w:val="Compact"/>
      </w:pPr>
      <w:r>
        <w:rPr>
          <w:bCs/>
          <w:b/>
        </w:rPr>
        <w:t xml:space="preserve">Localized Social Campaigns:</w:t>
      </w:r>
      <w:r>
        <w:t xml:space="preserve"> </w:t>
      </w:r>
      <w:r>
        <w:t xml:space="preserve">"Tú Eres el Profesor" (You Are the Professor) – user-generated content contest where students share how Professor helped them land local jobs. Winners get featured in Medellín's El Colombiano newspaper.</w:t>
      </w:r>
    </w:p>
    <w:p>
      <w:pPr>
        <w:numPr>
          <w:ilvl w:val="0"/>
          <w:numId w:val="1005"/>
        </w:numPr>
        <w:pStyle w:val="Compact"/>
      </w:pPr>
      <w:r>
        <w:rPr>
          <w:bCs/>
          <w:b/>
        </w:rPr>
        <w:t xml:space="preserve">Influencer Collaborations:</w:t>
      </w:r>
      <w:r>
        <w:t xml:space="preserve"> </w:t>
      </w:r>
      <w:r>
        <w:t xml:space="preserve">Partnering with Medellín-based micro-influencers in education (e.g., @ProfesorMiguel on Instagram) for authentic testimonials.</w:t>
      </w:r>
    </w:p>
    <w:p>
      <w:pPr>
        <w:numPr>
          <w:ilvl w:val="0"/>
          <w:numId w:val="1005"/>
        </w:numPr>
        <w:pStyle w:val="Compact"/>
      </w:pPr>
      <w:r>
        <w:rPr>
          <w:bCs/>
          <w:b/>
        </w:rPr>
        <w:t xml:space="preserve">Community Events:</w:t>
      </w:r>
      <w:r>
        <w:t xml:space="preserve"> </w:t>
      </w:r>
      <w:r>
        <w:t xml:space="preserve">Hosting "Career Speed Networking" events at Medellín Innovation Hub, connecting Professor learners directly with employers like SITP and Javeriana University recruiters.</w:t>
      </w:r>
    </w:p>
    <w:p>
      <w:pPr>
        <w:numPr>
          <w:ilvl w:val="0"/>
          <w:numId w:val="1005"/>
        </w:numPr>
        <w:pStyle w:val="Compact"/>
      </w:pPr>
      <w:r>
        <w:rPr>
          <w:bCs/>
          <w:b/>
        </w:rPr>
        <w:t xml:space="preserve">Radio &amp; Local Media:</w:t>
      </w:r>
      <w:r>
        <w:t xml:space="preserve"> </w:t>
      </w:r>
      <w:r>
        <w:t xml:space="preserve">Sponsored segments on popular Medellín radio stations (e.g., W Radio) discussing "How to Thrive in Medellín's Job Market."</w:t>
      </w:r>
    </w:p>
    <w:bookmarkEnd w:id="27"/>
    <w:bookmarkEnd w:id="28"/>
    <w:bookmarkStart w:id="29" w:name="budget-allocation-timeline"/>
    <w:p>
      <w:pPr>
        <w:pStyle w:val="Heading2"/>
      </w:pPr>
      <w:r>
        <w:t xml:space="preserve">Budget Allocation &amp; Timeline</w:t>
      </w:r>
    </w:p>
    <w:p>
      <w:pPr>
        <w:pStyle w:val="FirstParagraph"/>
      </w:pPr>
      <w:r>
        <w:t xml:space="preserve">Total Budget: $350,000 USD for Year 1 launch in Colombia Medellín.</w:t>
      </w:r>
    </w:p>
    <w:p>
      <w:pPr>
        <w:numPr>
          <w:ilvl w:val="0"/>
          <w:numId w:val="1006"/>
        </w:numPr>
        <w:pStyle w:val="Compact"/>
      </w:pPr>
      <w:r>
        <w:t xml:space="preserve">45% Digital Marketing (targeted Facebook/Instagram ads focusing on Medellín zip codes)</w:t>
      </w:r>
    </w:p>
    <w:p>
      <w:pPr>
        <w:numPr>
          <w:ilvl w:val="0"/>
          <w:numId w:val="1006"/>
        </w:numPr>
        <w:pStyle w:val="Compact"/>
      </w:pPr>
      <w:r>
        <w:t xml:space="preserve">30% Community Activation (pop-up stations, events at 25+ public libraries)</w:t>
      </w:r>
    </w:p>
    <w:p>
      <w:pPr>
        <w:numPr>
          <w:ilvl w:val="0"/>
          <w:numId w:val="1006"/>
        </w:numPr>
        <w:pStyle w:val="Compact"/>
      </w:pPr>
      <w:r>
        <w:t xml:space="preserve">15% Partnership Development (universities, employers)</w:t>
      </w:r>
    </w:p>
    <w:p>
      <w:pPr>
        <w:numPr>
          <w:ilvl w:val="0"/>
          <w:numId w:val="1006"/>
        </w:numPr>
        <w:pStyle w:val="Compact"/>
      </w:pPr>
      <w:r>
        <w:t xml:space="preserve">10% Content Localization (translating courses into Medellín Spanish dialects)</w:t>
      </w:r>
    </w:p>
    <w:bookmarkEnd w:id="29"/>
    <w:bookmarkStart w:id="30" w:name="key-performance-indicators"/>
    <w:p>
      <w:pPr>
        <w:pStyle w:val="Heading2"/>
      </w:pPr>
      <w:r>
        <w:t xml:space="preserve">Key Performance Indicators</w:t>
      </w:r>
    </w:p>
    <w:p>
      <w:pPr>
        <w:pStyle w:val="FirstParagraph"/>
      </w:pPr>
      <w:r>
        <w:t xml:space="preserve">We measure success through Colombia-specific metrics:</w:t>
      </w:r>
    </w:p>
    <w:p>
      <w:pPr>
        <w:numPr>
          <w:ilvl w:val="0"/>
          <w:numId w:val="1007"/>
        </w:numPr>
        <w:pStyle w:val="Compact"/>
      </w:pPr>
      <w:r>
        <w:rPr>
          <w:bCs/>
          <w:b/>
        </w:rPr>
        <w:t xml:space="preserve">User Acquisition:</w:t>
      </w:r>
      <w:r>
        <w:t xml:space="preserve"> </w:t>
      </w:r>
      <w:r>
        <w:t xml:space="preserve">50,000 active users in Medellín within 18 months.</w:t>
      </w:r>
    </w:p>
    <w:p>
      <w:pPr>
        <w:numPr>
          <w:ilvl w:val="0"/>
          <w:numId w:val="1007"/>
        </w:numPr>
        <w:pStyle w:val="Compact"/>
      </w:pPr>
      <w:r>
        <w:rPr>
          <w:bCs/>
          <w:b/>
        </w:rPr>
        <w:t xml:space="preserve">Employment Impact:</w:t>
      </w:r>
      <w:r>
        <w:t xml:space="preserve"> </w:t>
      </w:r>
      <w:r>
        <w:t xml:space="preserve">35% of Pro users securing local job interviews within 6 months (tracked via employer partnerships).</w:t>
      </w:r>
    </w:p>
    <w:p>
      <w:pPr>
        <w:numPr>
          <w:ilvl w:val="0"/>
          <w:numId w:val="1007"/>
        </w:numPr>
        <w:pStyle w:val="Compact"/>
      </w:pPr>
      <w:r>
        <w:rPr>
          <w:bCs/>
          <w:b/>
        </w:rPr>
        <w:t xml:space="preserve">Community Engagement:</w:t>
      </w:r>
      <w:r>
        <w:t xml:space="preserve"> </w:t>
      </w:r>
      <w:r>
        <w:t xml:space="preserve">Minimum 70% participation rate in Medellín-based events.</w:t>
      </w:r>
    </w:p>
    <w:p>
      <w:pPr>
        <w:numPr>
          <w:ilvl w:val="0"/>
          <w:numId w:val="1007"/>
        </w:numPr>
        <w:pStyle w:val="Compact"/>
      </w:pPr>
      <w:r>
        <w:rPr>
          <w:bCs/>
          <w:b/>
        </w:rPr>
        <w:t xml:space="preserve">Social Proof:</w:t>
      </w:r>
      <w:r>
        <w:t xml:space="preserve"> </w:t>
      </w:r>
      <w:r>
        <w:t xml:space="preserve">2,500+ user-generated content pieces using #YoSoyProfessorMedellín by Month 12.</w:t>
      </w:r>
    </w:p>
    <w:bookmarkEnd w:id="30"/>
    <w:bookmarkStart w:id="31" w:name="Xef287944d2cc34e3c881bf8959dcc1637721375"/>
    <w:p>
      <w:pPr>
        <w:pStyle w:val="Heading2"/>
      </w:pPr>
      <w:r>
        <w:t xml:space="preserve">Conclusion: The Professor Difference in Colombia Medellín</w:t>
      </w:r>
    </w:p>
    <w:p>
      <w:pPr>
        <w:pStyle w:val="FirstParagraph"/>
      </w:pPr>
      <w:r>
        <w:t xml:space="preserve">This Marketing Plan for Professor transcends traditional edtech approaches by embedding our platform within the cultural and economic heartbeat of Colombia Medellín. By prioritizing local context—through Colombian educators, Medellín-specific content, and community partnerships—we create a self-sustaining ecosystem where education directly fuels regional growth. As Medellín continues its transformation into a global innovation city, Professor won't just be an educational tool; it will become synonymous with the city's forward-thinking spirit. This plan ensures we don't merely enter Colombia Medellín's market but become an integral part of its educational narrative, proving that learning designed for the community elevates the entire community. The time is now to invest in Professor as Colombia Medellín's catalyst for equitable, localized professional advancement.</w:t>
      </w:r>
    </w:p>
    <w:p>
      <w:pPr>
        <w:pStyle w:val="BodyText"/>
      </w:pPr>
      <w:r>
        <w:rPr>
          <w:bCs/>
          <w:b/>
        </w:rPr>
        <w:t xml:space="preserve">Total Words: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Colombia Medellín</dc:title>
  <dc:creator/>
  <cp:keywords/>
  <dcterms:created xsi:type="dcterms:W3CDTF">2026-07-24T04:50:54Z</dcterms:created>
  <dcterms:modified xsi:type="dcterms:W3CDTF">2026-07-24T04:50:54Z</dcterms:modified>
</cp:coreProperties>
</file>

<file path=docProps/custom.xml><?xml version="1.0" encoding="utf-8"?>
<Properties xmlns="http://schemas.openxmlformats.org/officeDocument/2006/custom-properties" xmlns:vt="http://schemas.openxmlformats.org/officeDocument/2006/docPropsVTypes"/>
</file>