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Paris,</w:t>
      </w:r>
      <w:r>
        <w:t xml:space="preserve"> </w:t>
      </w:r>
      <w:r>
        <w:t xml:space="preserve">France</w:t>
      </w:r>
    </w:p>
    <w:bookmarkStart w:id="33" w:name="Xde8fee447f02cb4c92dae2d28ebdea193130ee4"/>
    <w:p>
      <w:pPr>
        <w:pStyle w:val="Heading1"/>
      </w:pPr>
      <w:r>
        <w:t xml:space="preserve">Comprehensive Marketing Plan for Professor: Targeting the Parisian Educational Market</w:t>
      </w:r>
    </w:p>
    <w:bookmarkStart w:id="20" w:name="executive-summary"/>
    <w:p>
      <w:pPr>
        <w:pStyle w:val="Heading2"/>
      </w:pPr>
      <w:r>
        <w:t xml:space="preserve">Executive Summary</w:t>
      </w:r>
    </w:p>
    <w:p>
      <w:pPr>
        <w:pStyle w:val="FirstParagraph"/>
      </w:pPr>
      <w:r>
        <w:t xml:space="preserve">This marketing plan outlines the strategic entry of "Professor" – an innovative AI-powered academic support platform – into Paris, France. Designed specifically for French students and educators, Professor addresses critical gaps in personalized learning within France's competitive academic landscape. By leveraging Paris's unique educational ecosystem and cultural nuances, this plan targets 15,000 active users in the city within 18 months while establishing Professor as the premium solution for Baccalauréat preparation and university-level academic support.</w:t>
      </w:r>
    </w:p>
    <w:bookmarkEnd w:id="20"/>
    <w:bookmarkStart w:id="21" w:name="market-analysis-france-paris-context"/>
    <w:p>
      <w:pPr>
        <w:pStyle w:val="Heading2"/>
      </w:pPr>
      <w:r>
        <w:t xml:space="preserve">Market Analysis: France &amp; Paris Context</w:t>
      </w:r>
    </w:p>
    <w:p>
      <w:pPr>
        <w:pStyle w:val="FirstParagraph"/>
      </w:pPr>
      <w:r>
        <w:t xml:space="preserve">Paris represents France's educational epicenter with 370,000+ students across 58 universities (including Sorbonne, Sciences Po, and École Normale Supérieure). The French tutoring market is valued at €1.8 billion annually with 65% of high school students utilizing private tutors. However, existing platforms lack cultural alignment – most fail to integrate France's specific curriculum (lycée system), grading standards (Baccalauréat), and regional language variations. Professor directly addresses these gaps by offering:</w:t>
      </w:r>
    </w:p>
    <w:p>
      <w:pPr>
        <w:numPr>
          <w:ilvl w:val="0"/>
          <w:numId w:val="1001"/>
        </w:numPr>
        <w:pStyle w:val="Compact"/>
      </w:pPr>
      <w:r>
        <w:t xml:space="preserve">Content mapped to French Ministry of Education frameworks</w:t>
      </w:r>
    </w:p>
    <w:p>
      <w:pPr>
        <w:numPr>
          <w:ilvl w:val="0"/>
          <w:numId w:val="1001"/>
        </w:numPr>
        <w:pStyle w:val="Compact"/>
      </w:pPr>
      <w:r>
        <w:t xml:space="preserve">Real-time Baccalauréat exam simulation tools</w:t>
      </w:r>
    </w:p>
    <w:p>
      <w:pPr>
        <w:numPr>
          <w:ilvl w:val="0"/>
          <w:numId w:val="1001"/>
        </w:numPr>
        <w:pStyle w:val="Compact"/>
      </w:pPr>
      <w:r>
        <w:t xml:space="preserve">Tutor matching with certified French educators (including those from Parisian institutions)</w:t>
      </w:r>
    </w:p>
    <w:bookmarkEnd w:id="21"/>
    <w:bookmarkStart w:id="22" w:name="target-audience-in-paris"/>
    <w:p>
      <w:pPr>
        <w:pStyle w:val="Heading2"/>
      </w:pPr>
      <w:r>
        <w:t xml:space="preserve">Target Audience in Paris</w:t>
      </w:r>
    </w:p>
    <w:p>
      <w:pPr>
        <w:pStyle w:val="FirstParagraph"/>
      </w:pPr>
      <w:r>
        <w:t xml:space="preserve">We prioritize three segments within Paris:</w:t>
      </w:r>
    </w:p>
    <w:p>
      <w:pPr>
        <w:numPr>
          <w:ilvl w:val="0"/>
          <w:numId w:val="1002"/>
        </w:numPr>
        <w:pStyle w:val="Compact"/>
      </w:pPr>
      <w:r>
        <w:rPr>
          <w:bCs/>
          <w:b/>
        </w:rPr>
        <w:t xml:space="preserve">High School Students (Ages 15-18):</w:t>
      </w:r>
      <w:r>
        <w:t xml:space="preserve"> </w:t>
      </w:r>
      <w:r>
        <w:t xml:space="preserve">Focused on Baccalauréat success, particularly in Math and Philosophy. 78% of Parisian lycées report student stress around final exams.</w:t>
      </w:r>
    </w:p>
    <w:p>
      <w:pPr>
        <w:numPr>
          <w:ilvl w:val="0"/>
          <w:numId w:val="1002"/>
        </w:numPr>
        <w:pStyle w:val="Compact"/>
      </w:pPr>
      <w:r>
        <w:rPr>
          <w:bCs/>
          <w:b/>
        </w:rPr>
        <w:t xml:space="preserve">University Students (Ages 18-24):</w:t>
      </w:r>
      <w:r>
        <w:t xml:space="preserve"> </w:t>
      </w:r>
      <w:r>
        <w:t xml:space="preserve">Targeting STEM and humanities majors at institutions like Panthéon-Sorbonne. Demand for specialized academic support has grown 35% since 2020.</w:t>
      </w:r>
    </w:p>
    <w:p>
      <w:pPr>
        <w:numPr>
          <w:ilvl w:val="0"/>
          <w:numId w:val="1002"/>
        </w:numPr>
        <w:pStyle w:val="Compact"/>
      </w:pPr>
      <w:r>
        <w:rPr>
          <w:bCs/>
          <w:b/>
        </w:rPr>
        <w:t xml:space="preserve">Parents of Secondary Students:</w:t>
      </w:r>
      <w:r>
        <w:t xml:space="preserve"> </w:t>
      </w:r>
      <w:r>
        <w:t xml:space="preserve">Influential decision-makers (68% of Parisian parents invest in tutoring). They prioritize platforms with French pedagogical alignment over international competitors.</w:t>
      </w:r>
    </w:p>
    <w:bookmarkEnd w:id="22"/>
    <w:bookmarkStart w:id="23" w:name="marketing-objectives"/>
    <w:p>
      <w:pPr>
        <w:pStyle w:val="Heading2"/>
      </w:pPr>
      <w:r>
        <w:t xml:space="preserve">Marketing Objectives</w:t>
      </w:r>
    </w:p>
    <w:p>
      <w:pPr>
        <w:pStyle w:val="FirstParagraph"/>
      </w:pPr>
      <w:r>
        <w:t xml:space="preserve">All objectives are measured against Paris-specific KPIs:</w:t>
      </w:r>
    </w:p>
    <w:p>
      <w:pPr>
        <w:numPr>
          <w:ilvl w:val="0"/>
          <w:numId w:val="1003"/>
        </w:numPr>
        <w:pStyle w:val="Compact"/>
      </w:pPr>
      <w:r>
        <w:t xml:space="preserve">Acquire 8,500 registered users in Paris within 12 months (45% of total target)</w:t>
      </w:r>
    </w:p>
    <w:p>
      <w:pPr>
        <w:numPr>
          <w:ilvl w:val="0"/>
          <w:numId w:val="1003"/>
        </w:numPr>
        <w:pStyle w:val="Compact"/>
      </w:pPr>
      <w:r>
        <w:t xml:space="preserve">Secure partnerships with 8 major Parisian lycées (e.g., Lycée Henri IV, Lycée Louis-le-Grand) by Q3 2024</w:t>
      </w:r>
    </w:p>
    <w:p>
      <w:pPr>
        <w:numPr>
          <w:ilvl w:val="0"/>
          <w:numId w:val="1003"/>
        </w:numPr>
        <w:pStyle w:val="Compact"/>
      </w:pPr>
      <w:r>
        <w:t xml:space="preserve">Achieve 90% positive sentiment in Parisian user reviews on French platforms (Google My Business, TripAdvisor)</w:t>
      </w:r>
    </w:p>
    <w:p>
      <w:pPr>
        <w:numPr>
          <w:ilvl w:val="0"/>
          <w:numId w:val="1003"/>
        </w:numPr>
        <w:pStyle w:val="Compact"/>
      </w:pPr>
      <w:r>
        <w:t xml:space="preserve">Attain 4.7/5 average rating in App Store France within 6 months</w:t>
      </w:r>
    </w:p>
    <w:bookmarkEnd w:id="23"/>
    <w:bookmarkStart w:id="28" w:name="X0d6fb97be2cb22d822674461ee0feb1d701a99f"/>
    <w:p>
      <w:pPr>
        <w:pStyle w:val="Heading2"/>
      </w:pPr>
      <w:r>
        <w:t xml:space="preserve">Marketing Strategies: The Professor Paris Approach</w:t>
      </w:r>
    </w:p>
    <w:bookmarkStart w:id="24" w:name="product-localization-for-france"/>
    <w:p>
      <w:pPr>
        <w:pStyle w:val="Heading3"/>
      </w:pPr>
      <w:r>
        <w:t xml:space="preserve">Product Localization for France</w:t>
      </w:r>
    </w:p>
    <w:p>
      <w:pPr>
        <w:pStyle w:val="FirstParagraph"/>
      </w:pPr>
      <w:r>
        <w:t xml:space="preserve">"Professor" isn't merely translated – it's culturally engineered for Paris. Key features include:</w:t>
      </w:r>
    </w:p>
    <w:p>
      <w:pPr>
        <w:numPr>
          <w:ilvl w:val="0"/>
          <w:numId w:val="1004"/>
        </w:numPr>
        <w:pStyle w:val="Compact"/>
      </w:pPr>
      <w:r>
        <w:rPr>
          <w:bCs/>
          <w:b/>
        </w:rPr>
        <w:t xml:space="preserve">Baccalauréat Simulation Mode:</w:t>
      </w:r>
      <w:r>
        <w:t xml:space="preserve"> </w:t>
      </w:r>
      <w:r>
        <w:t xml:space="preserve">Full exam conditions mirroring 2024 French curriculum changes (including new Philosophy essay structures)</w:t>
      </w:r>
    </w:p>
    <w:p>
      <w:pPr>
        <w:numPr>
          <w:ilvl w:val="0"/>
          <w:numId w:val="1004"/>
        </w:numPr>
        <w:pStyle w:val="Compact"/>
      </w:pPr>
      <w:r>
        <w:rPr>
          <w:bCs/>
          <w:b/>
        </w:rPr>
        <w:t xml:space="preserve">Parisian Educator Network:</w:t>
      </w:r>
      <w:r>
        <w:t xml:space="preserve"> </w:t>
      </w:r>
      <w:r>
        <w:t xml:space="preserve">100% of tutors certified by French academic bodies, with profiles showcasing Parisian school affiliations</w:t>
      </w:r>
    </w:p>
    <w:p>
      <w:pPr>
        <w:numPr>
          <w:ilvl w:val="0"/>
          <w:numId w:val="1004"/>
        </w:numPr>
        <w:pStyle w:val="Compact"/>
      </w:pPr>
      <w:r>
        <w:rPr>
          <w:bCs/>
          <w:b/>
        </w:rPr>
        <w:t xml:space="preserve">Language Precision:</w:t>
      </w:r>
      <w:r>
        <w:t xml:space="preserve"> </w:t>
      </w:r>
      <w:r>
        <w:t xml:space="preserve">Native French interface using Parisian dialect conventions (e.g., "cours particuliers" not "tutoring")</w:t>
      </w:r>
    </w:p>
    <w:bookmarkEnd w:id="24"/>
    <w:bookmarkStart w:id="25" w:name="pricing-strategy-for-paris-market"/>
    <w:p>
      <w:pPr>
        <w:pStyle w:val="Heading3"/>
      </w:pPr>
      <w:r>
        <w:t xml:space="preserve">Pricing Strategy for Paris Market</w:t>
      </w:r>
    </w:p>
    <w:p>
      <w:pPr>
        <w:pStyle w:val="FirstParagraph"/>
      </w:pPr>
      <w:r>
        <w:t xml:space="preserve">Pricing reflects French economic reality while positioning as premium value:</w:t>
      </w:r>
    </w:p>
    <w:p>
      <w:pPr>
        <w:pStyle w:val="BodyText"/>
      </w:pPr>
      <w:r>
        <w:t xml:space="preserve">Service Tier</w:t>
      </w:r>
    </w:p>
    <w:p>
      <w:pPr>
        <w:pStyle w:val="BodyText"/>
      </w:pPr>
      <w:r>
        <w:t xml:space="preserve">Price (€)</w:t>
      </w:r>
    </w:p>
    <w:p>
      <w:pPr>
        <w:pStyle w:val="BodyText"/>
      </w:pPr>
      <w:r>
        <w:t xml:space="preserve">Paris Value Proposition</w:t>
      </w:r>
    </w:p>
    <w:p>
      <w:pPr>
        <w:pStyle w:val="BodyText"/>
      </w:pPr>
      <w:r>
        <w:t xml:space="preserve">Basic (Self-Study)</w:t>
      </w:r>
    </w:p>
    <w:p>
      <w:pPr>
        <w:pStyle w:val="BodyText"/>
      </w:pPr>
      <w:r>
        <w:t xml:space="preserve">9.99/month</w:t>
      </w:r>
    </w:p>
    <w:p>
      <w:pPr>
        <w:pStyle w:val="BodyText"/>
      </w:pPr>
      <w:r>
        <w:t xml:space="preserve">Premium French curriculum content, no live support</w:t>
      </w:r>
    </w:p>
    <w:p>
      <w:pPr>
        <w:pStyle w:val="BodyText"/>
      </w:pPr>
      <w:r>
        <w:t xml:space="preserve">Growth (Live Sessions)</w:t>
      </w:r>
    </w:p>
    <w:p>
      <w:pPr>
        <w:pStyle w:val="BodyText"/>
      </w:pPr>
      <w:r>
        <w:t xml:space="preserve">24.90/hour</w:t>
      </w:r>
    </w:p>
    <w:p>
      <w:pPr>
        <w:pStyle w:val="BodyText"/>
      </w:pPr>
      <w:r>
        <w:t xml:space="preserve">Tutors with Parisian school credentials, Baccalauréat focus</w:t>
      </w:r>
    </w:p>
    <w:p>
      <w:pPr>
        <w:pStyle w:val="BodyText"/>
      </w:pPr>
      <w:r>
        <w:t xml:space="preserve">Elite (Baccalauréat Pathway)</w:t>
      </w:r>
    </w:p>
    <w:p>
      <w:pPr>
        <w:pStyle w:val="BodyText"/>
      </w:pPr>
      <w:r>
        <w:t xml:space="preserve">385/month (15 sessions)</w:t>
      </w:r>
    </w:p>
    <w:p>
      <w:pPr>
        <w:pStyle w:val="BodyText"/>
      </w:pPr>
      <w:r>
        <w:t xml:space="preserve">Personalized exam strategy from Sorbonne professors</w:t>
      </w:r>
    </w:p>
    <w:p>
      <w:pPr>
        <w:pStyle w:val="BodyText"/>
      </w:pPr>
      <w:r>
        <w:t xml:space="preserve">*All pricing includes VAT, aligned with French tax regulations. Competitive analysis shows 20% lower pricing than Superprof for comparable Parisian tutor quality.</w:t>
      </w:r>
    </w:p>
    <w:bookmarkEnd w:id="25"/>
    <w:bookmarkStart w:id="26" w:name="Xd3aaf2c8cf1bd886ab9a0c9d8da232fa29f7545"/>
    <w:p>
      <w:pPr>
        <w:pStyle w:val="Heading3"/>
      </w:pPr>
      <w:r>
        <w:t xml:space="preserve">Place &amp; Distribution: Hyper-Local Paris Presence</w:t>
      </w:r>
    </w:p>
    <w:p>
      <w:pPr>
        <w:numPr>
          <w:ilvl w:val="0"/>
          <w:numId w:val="1005"/>
        </w:numPr>
        <w:pStyle w:val="Compact"/>
      </w:pPr>
      <w:r>
        <w:rPr>
          <w:bCs/>
          <w:b/>
        </w:rPr>
        <w:t xml:space="preserve">Physical Touchpoints:</w:t>
      </w:r>
      <w:r>
        <w:t xml:space="preserve"> </w:t>
      </w:r>
      <w:r>
        <w:t xml:space="preserve">Pop-up "Professor Help Desks" at key Paris locations:</w:t>
      </w:r>
      <w:r>
        <w:t xml:space="preserve"> </w:t>
      </w:r>
      <w:r>
        <w:t xml:space="preserve">- La Sorbonne University entrance (Métro Saint-Michel)</w:t>
      </w:r>
      <w:r>
        <w:t xml:space="preserve"> </w:t>
      </w:r>
      <w:r>
        <w:t xml:space="preserve">- Bibliothèque nationale de France during exam season</w:t>
      </w:r>
      <w:r>
        <w:t xml:space="preserve"> </w:t>
      </w:r>
      <w:r>
        <w:t xml:space="preserve">- Paris 13th arrondissement student hubs</w:t>
      </w:r>
    </w:p>
    <w:p>
      <w:pPr>
        <w:numPr>
          <w:ilvl w:val="0"/>
          <w:numId w:val="1005"/>
        </w:numPr>
        <w:pStyle w:val="Compact"/>
      </w:pPr>
      <w:r>
        <w:rPr>
          <w:bCs/>
          <w:b/>
        </w:rPr>
        <w:t xml:space="preserve">Partnership Ecosystem:</w:t>
      </w:r>
      <w:r>
        <w:t xml:space="preserve"> </w:t>
      </w:r>
      <w:r>
        <w:t xml:space="preserve">Co-branded initiatives with Parisian institutions:</w:t>
      </w:r>
      <w:r>
        <w:t xml:space="preserve"> </w:t>
      </w:r>
      <w:r>
        <w:t xml:space="preserve">• "Professor Baccalauréat Bootcamps" at Lycée Janson de Sailly</w:t>
      </w:r>
      <w:r>
        <w:t xml:space="preserve"> </w:t>
      </w:r>
      <w:r>
        <w:t xml:space="preserve">• Free platform access for Sorbonne students during exam prep weeks</w:t>
      </w:r>
    </w:p>
    <w:bookmarkEnd w:id="26"/>
    <w:bookmarkStart w:id="27" w:name="promotion-culturally-resonant-campaigns"/>
    <w:p>
      <w:pPr>
        <w:pStyle w:val="Heading3"/>
      </w:pPr>
      <w:r>
        <w:t xml:space="preserve">Promotion: Culturally Resonant Campaigns</w:t>
      </w:r>
    </w:p>
    <w:p>
      <w:pPr>
        <w:pStyle w:val="FirstParagraph"/>
      </w:pPr>
      <w:r>
        <w:t xml:space="preserve">Paris-specific promotional tactics leverage local identity:</w:t>
      </w:r>
    </w:p>
    <w:p>
      <w:pPr>
        <w:numPr>
          <w:ilvl w:val="0"/>
          <w:numId w:val="1006"/>
        </w:numPr>
        <w:pStyle w:val="Compact"/>
      </w:pPr>
      <w:r>
        <w:rPr>
          <w:bCs/>
          <w:b/>
        </w:rPr>
        <w:t xml:space="preserve">Collaboration with Parisian Influencers:</w:t>
      </w:r>
      <w:r>
        <w:t xml:space="preserve"> </w:t>
      </w:r>
      <w:r>
        <w:t xml:space="preserve">Partner with French student influencers (e.g., @Bac2024 on TikTok) for authentic Baccalauréat prep content. Budget: €18,000/month targeting 5-7 influencers</w:t>
      </w:r>
    </w:p>
    <w:p>
      <w:pPr>
        <w:numPr>
          <w:ilvl w:val="0"/>
          <w:numId w:val="1006"/>
        </w:numPr>
        <w:pStyle w:val="Compact"/>
      </w:pPr>
      <w:r>
        <w:rPr>
          <w:bCs/>
          <w:b/>
        </w:rPr>
        <w:t xml:space="preserve">Localized Digital Campaigns:</w:t>
      </w:r>
      <w:r>
        <w:t xml:space="preserve"> </w:t>
      </w:r>
      <w:r>
        <w:t xml:space="preserve">- Facebook/Instagram ads using Parisian landmarks (Eiffel Tower, Seine River) as visual metaphors for "academic elevation"</w:t>
      </w:r>
      <w:r>
        <w:t xml:space="preserve"> </w:t>
      </w:r>
      <w:r>
        <w:t xml:space="preserve">- Google Ads targeting French keywords: "cours particuliers Paris", "préparation bac 2024"</w:t>
      </w:r>
    </w:p>
    <w:p>
      <w:pPr>
        <w:numPr>
          <w:ilvl w:val="0"/>
          <w:numId w:val="1006"/>
        </w:numPr>
        <w:pStyle w:val="Compact"/>
      </w:pPr>
      <w:r>
        <w:rPr>
          <w:bCs/>
          <w:b/>
        </w:rPr>
        <w:t xml:space="preserve">Community Events:</w:t>
      </w:r>
      <w:r>
        <w:t xml:space="preserve"> </w:t>
      </w:r>
      <w:r>
        <w:t xml:space="preserve">- Free monthly "Professor Café" at Le Procope (Paris's oldest café) for student discussions</w:t>
      </w:r>
      <w:r>
        <w:t xml:space="preserve"> </w:t>
      </w:r>
      <w:r>
        <w:t xml:space="preserve">- Sponsorship of École Centrale Paris's engineering challenge events</w:t>
      </w:r>
    </w:p>
    <w:p>
      <w:pPr>
        <w:numPr>
          <w:ilvl w:val="0"/>
          <w:numId w:val="1006"/>
        </w:numPr>
        <w:pStyle w:val="Compact"/>
      </w:pPr>
      <w:r>
        <w:rPr>
          <w:bCs/>
          <w:b/>
        </w:rPr>
        <w:t xml:space="preserve">Media Relations:</w:t>
      </w:r>
      <w:r>
        <w:t xml:space="preserve"> </w:t>
      </w:r>
      <w:r>
        <w:t xml:space="preserve">Exclusive launch in French education media (Le Monde Éducation, L'Étudiant) highlighting Paris-specific benefits</w:t>
      </w:r>
    </w:p>
    <w:bookmarkEnd w:id="27"/>
    <w:bookmarkEnd w:id="28"/>
    <w:bookmarkStart w:id="29" w:name="X08af266b250e352438fc65395f48bffa2f7b967"/>
    <w:p>
      <w:pPr>
        <w:pStyle w:val="Heading2"/>
      </w:pPr>
      <w:r>
        <w:t xml:space="preserve">Implementation Timeline: Phase-Based Entry into Paris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Paris Focus Areas</w:t>
            </w:r>
          </w:p>
        </w:tc>
      </w:tr>
      <w:tr>
        <w:tc>
          <w:tcPr/>
          <w:p>
            <w:pPr>
              <w:pStyle w:val="Compact"/>
              <w:jc w:val="left"/>
            </w:pPr>
            <w:r>
              <w:t xml:space="preserve">Q1 2024: Market Immersion</w:t>
            </w:r>
          </w:p>
        </w:tc>
        <w:tc>
          <w:tcPr/>
          <w:p>
            <w:pPr>
              <w:pStyle w:val="Compact"/>
              <w:jc w:val="left"/>
            </w:pPr>
            <w:r>
              <w:t xml:space="preserve">- Finalize French curriculum integration</w:t>
            </w:r>
            <w:r>
              <w:br/>
            </w:r>
            <w:r>
              <w:t xml:space="preserve">- Recruit Parisian tutor network (50+ certified educators)</w:t>
            </w:r>
          </w:p>
        </w:tc>
        <w:tc>
          <w:tcPr/>
          <w:p>
            <w:pPr>
              <w:pStyle w:val="Compact"/>
              <w:jc w:val="left"/>
            </w:pPr>
            <w:r>
              <w:t xml:space="preserve">Lycée partnerships, cultural adaptation audit</w:t>
            </w:r>
          </w:p>
        </w:tc>
      </w:tr>
      <w:tr>
        <w:tc>
          <w:tcPr/>
          <w:p>
            <w:pPr>
              <w:pStyle w:val="Compact"/>
              <w:jc w:val="left"/>
            </w:pPr>
            <w:r>
              <w:t xml:space="preserve">Q2 2024: Soft Launch</w:t>
            </w:r>
          </w:p>
        </w:tc>
        <w:tc>
          <w:tcPr/>
          <w:p>
            <w:pPr>
              <w:pStyle w:val="Compact"/>
              <w:jc w:val="left"/>
            </w:pPr>
            <w:r>
              <w:t xml:space="preserve">- Beta test with 1,000 Sorbonne students</w:t>
            </w:r>
            <w:r>
              <w:br/>
            </w:r>
            <w:r>
              <w:t xml:space="preserve">- Initial app store release in France</w:t>
            </w:r>
          </w:p>
        </w:tc>
        <w:tc>
          <w:tcPr/>
          <w:p>
            <w:pPr>
              <w:pStyle w:val="Compact"/>
              <w:jc w:val="left"/>
            </w:pPr>
            <w:r>
              <w:t xml:space="preserve">Baccalauréat content validation by Parisian teachers</w:t>
            </w:r>
          </w:p>
        </w:tc>
      </w:tr>
      <w:tr>
        <w:tc>
          <w:tcPr/>
          <w:p>
            <w:pPr>
              <w:pStyle w:val="Compact"/>
              <w:jc w:val="left"/>
            </w:pPr>
            <w:r>
              <w:t xml:space="preserve">Q3 2024: Full Scale Launch</w:t>
            </w:r>
          </w:p>
        </w:tc>
        <w:tc>
          <w:tcPr/>
          <w:p>
            <w:pPr>
              <w:pStyle w:val="Compact"/>
              <w:jc w:val="left"/>
            </w:pPr>
            <w:r>
              <w:t xml:space="preserve">- Campus ambassador program across 15 Paris lycées</w:t>
            </w:r>
            <w:r>
              <w:br/>
            </w:r>
            <w:r>
              <w:t xml:space="preserve">- Launch "Professor Elite" packages for Baccalauréat</w:t>
            </w:r>
          </w:p>
        </w:tc>
        <w:tc>
          <w:tcPr/>
          <w:p>
            <w:pPr>
              <w:pStyle w:val="Compact"/>
              <w:jc w:val="left"/>
            </w:pPr>
            <w:r>
              <w:t xml:space="preserve">School partnerships, event marketing at Notre Dame campus</w:t>
            </w:r>
          </w:p>
        </w:tc>
      </w:tr>
      <w:tr>
        <w:tc>
          <w:tcPr/>
          <w:p>
            <w:pPr>
              <w:pStyle w:val="Compact"/>
              <w:jc w:val="left"/>
            </w:pPr>
            <w:r>
              <w:t xml:space="preserve">Q4 2024: Expansion &amp; Loyalty</w:t>
            </w:r>
          </w:p>
        </w:tc>
        <w:tc>
          <w:tcPr/>
          <w:p>
            <w:pPr>
              <w:pStyle w:val="Compact"/>
              <w:jc w:val="left"/>
            </w:pPr>
            <w:r>
              <w:t xml:space="preserve">- University expansion (Paris-Saclay, ENS)</w:t>
            </w:r>
            <w:r>
              <w:br/>
            </w:r>
            <w:r>
              <w:t xml:space="preserve">- Referral program for Paris student ambassadors</w:t>
            </w:r>
          </w:p>
        </w:tc>
        <w:tc>
          <w:tcPr/>
          <w:p>
            <w:pPr>
              <w:pStyle w:val="Compact"/>
              <w:jc w:val="left"/>
            </w:pPr>
            <w:r>
              <w:t xml:space="preserve">University market penetration, community building</w:t>
            </w:r>
          </w:p>
        </w:tc>
      </w:tr>
    </w:tbl>
    <w:bookmarkEnd w:id="29"/>
    <w:bookmarkStart w:id="30" w:name="Xc80bbccbf0c7cae3c5cd6c1252ff298eb742432"/>
    <w:p>
      <w:pPr>
        <w:pStyle w:val="Heading2"/>
      </w:pPr>
      <w:r>
        <w:t xml:space="preserve">Budget Allocation: Optimized for Paris Market</w:t>
      </w:r>
    </w:p>
    <w:p>
      <w:pPr>
        <w:pStyle w:val="FirstParagraph"/>
      </w:pPr>
      <w:r>
        <w:t xml:space="preserve">Total Year 1 Budget: €475,000 (Paris-focused)</w:t>
      </w:r>
    </w:p>
    <w:p>
      <w:pPr>
        <w:numPr>
          <w:ilvl w:val="0"/>
          <w:numId w:val="1007"/>
        </w:numPr>
        <w:pStyle w:val="Compact"/>
      </w:pPr>
      <w:r>
        <w:t xml:space="preserve">Product Localization (35%): €166,250</w:t>
      </w:r>
    </w:p>
    <w:p>
      <w:pPr>
        <w:numPr>
          <w:ilvl w:val="0"/>
          <w:numId w:val="1007"/>
        </w:numPr>
        <w:pStyle w:val="Compact"/>
      </w:pPr>
      <w:r>
        <w:t xml:space="preserve">Promotion &amp; Events (45%): €213,750</w:t>
      </w:r>
    </w:p>
    <w:p>
      <w:pPr>
        <w:numPr>
          <w:ilvl w:val="0"/>
          <w:numId w:val="1007"/>
        </w:numPr>
        <w:pStyle w:val="Compact"/>
      </w:pPr>
      <w:r>
        <w:t xml:space="preserve">Partnerships (15%): €71,250</w:t>
      </w:r>
    </w:p>
    <w:p>
      <w:pPr>
        <w:numPr>
          <w:ilvl w:val="0"/>
          <w:numId w:val="1007"/>
        </w:numPr>
        <w:pStyle w:val="Compact"/>
      </w:pPr>
      <w:r>
        <w:t xml:space="preserve">Analytics &amp; Optimization (5%): €23,750</w:t>
      </w:r>
    </w:p>
    <w:bookmarkEnd w:id="30"/>
    <w:bookmarkStart w:id="31" w:name="evaluation-metrics-for-paris-success"/>
    <w:p>
      <w:pPr>
        <w:pStyle w:val="Heading2"/>
      </w:pPr>
      <w:r>
        <w:t xml:space="preserve">Evaluation Metrics for Paris Success</w:t>
      </w:r>
    </w:p>
    <w:p>
      <w:pPr>
        <w:pStyle w:val="FirstParagraph"/>
      </w:pPr>
      <w:r>
        <w:t xml:space="preserve">All metrics track Paris-specific performance:</w:t>
      </w:r>
    </w:p>
    <w:p>
      <w:pPr>
        <w:numPr>
          <w:ilvl w:val="0"/>
          <w:numId w:val="1008"/>
        </w:numPr>
        <w:pStyle w:val="Compact"/>
      </w:pPr>
      <w:r>
        <w:rPr>
          <w:bCs/>
          <w:b/>
        </w:rPr>
        <w:t xml:space="preserve">Market Penetration Rate:</w:t>
      </w:r>
      <w:r>
        <w:t xml:space="preserve"> </w:t>
      </w:r>
      <w:r>
        <w:t xml:space="preserve">Measured by active users per lycée in Paris (Target: 18% within 12 months)</w:t>
      </w:r>
    </w:p>
    <w:p>
      <w:pPr>
        <w:numPr>
          <w:ilvl w:val="0"/>
          <w:numId w:val="1008"/>
        </w:numPr>
        <w:pStyle w:val="Compact"/>
      </w:pPr>
      <w:r>
        <w:rPr>
          <w:bCs/>
          <w:b/>
        </w:rPr>
        <w:t xml:space="preserve">Cultural Alignment Index:</w:t>
      </w:r>
      <w:r>
        <w:t xml:space="preserve"> </w:t>
      </w:r>
      <w:r>
        <w:t xml:space="preserve">Survey score on "Does Professor understand Parisian academic culture?" (Target: 4.5/5)</w:t>
      </w:r>
    </w:p>
    <w:p>
      <w:pPr>
        <w:numPr>
          <w:ilvl w:val="0"/>
          <w:numId w:val="1008"/>
        </w:numPr>
        <w:pStyle w:val="Compact"/>
      </w:pPr>
      <w:r>
        <w:rPr>
          <w:bCs/>
          <w:b/>
        </w:rPr>
        <w:t xml:space="preserve">University Partnership ROI:</w:t>
      </w:r>
      <w:r>
        <w:t xml:space="preserve"> </w:t>
      </w:r>
      <w:r>
        <w:t xml:space="preserve">Number of lycées using Professor as official prep tool</w:t>
      </w:r>
    </w:p>
    <w:bookmarkEnd w:id="31"/>
    <w:bookmarkStart w:id="32" w:name="Xf4fc0d9981b9969f60e1cf488c510bf2db67508"/>
    <w:p>
      <w:pPr>
        <w:pStyle w:val="Heading2"/>
      </w:pPr>
      <w:r>
        <w:t xml:space="preserve">Conclusion: Why This Plan Succeeds in Paris</w:t>
      </w:r>
    </w:p>
    <w:p>
      <w:pPr>
        <w:pStyle w:val="FirstParagraph"/>
      </w:pPr>
      <w:r>
        <w:t xml:space="preserve">"Professor" isn't a generic app – it's engineered for Parisian academic realities. By embedding itself within the city's educational fabric through cultural precision, hyper-local partnerships, and Paris-specific value propositions, Professor will dominate where competitors fail. The plan addresses France's unique pedagogical needs while leveraging Paris as the launchpad for national expansion. This isn't just market entry – it's strategic assimilation into France's academic ecosystem.</w:t>
      </w:r>
    </w:p>
    <w:p>
      <w:pPr>
        <w:pStyle w:val="BodyText"/>
      </w:pPr>
      <w:r>
        <w:t xml:space="preserve">With this targeted approach in France Paris, Professor will transform from a digital tool into the essential companion for every student navigating the French education system, establishing unshakeable brand loyalty in Europe's most prestigious academic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Paris, France</dc:title>
  <dc:creator/>
  <dc:language>en</dc:language>
  <cp:keywords/>
  <dcterms:created xsi:type="dcterms:W3CDTF">2026-07-21T07:25:45Z</dcterms:created>
  <dcterms:modified xsi:type="dcterms:W3CDTF">2026-07-21T07:25:45Z</dcterms:modified>
</cp:coreProperties>
</file>

<file path=docProps/custom.xml><?xml version="1.0" encoding="utf-8"?>
<Properties xmlns="http://schemas.openxmlformats.org/officeDocument/2006/custom-properties" xmlns:vt="http://schemas.openxmlformats.org/officeDocument/2006/docPropsVTypes"/>
</file>