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Mexico</w:t>
      </w:r>
      <w:r>
        <w:t xml:space="preserve"> </w:t>
      </w:r>
      <w:r>
        <w:t xml:space="preserve">City</w:t>
      </w:r>
      <w:r>
        <w:t xml:space="preserve"> </w:t>
      </w:r>
      <w:r>
        <w:t xml:space="preserve">Expansion</w:t>
      </w:r>
      <w:r>
        <w:t xml:space="preserve"> </w:t>
      </w:r>
      <w:r>
        <w:t xml:space="preserve">Strategy</w:t>
      </w:r>
    </w:p>
    <w:bookmarkStart w:id="32" w:name="X666ee43a692a2bb035b4cde8504c733e9e6ac14"/>
    <w:p>
      <w:pPr>
        <w:pStyle w:val="Heading1"/>
      </w:pPr>
      <w:r>
        <w:t xml:space="preserve">Comprehensive Marketing Plan for Professor: Targeting Mexico City's Education Market</w:t>
      </w:r>
    </w:p>
    <w:bookmarkStart w:id="20" w:name="executive-summary"/>
    <w:p>
      <w:pPr>
        <w:pStyle w:val="Heading2"/>
      </w:pPr>
      <w:r>
        <w:t xml:space="preserve">Executive Summary</w:t>
      </w:r>
    </w:p>
    <w:p>
      <w:pPr>
        <w:pStyle w:val="FirstParagraph"/>
      </w:pPr>
      <w:r>
        <w:t xml:space="preserve">This strategic marketing plan outlines the roadmap for launching and scaling the "Professor" educational platform in Mexico City, Mexico. Professor – a premium AI-driven tutoring service connecting students with expert educators – requires a hyper-localized approach to penetrate one of Latin America's most competitive education markets. With Mexico City's population exceeding 21 million and an underserved demand for accessible quality education, this plan leverages cultural insights, digital trends, and strategic partnerships to position Professor as the city's premier learning solution. The campaign targets immediate market entry within 6 months and aims for 50,000 active users by Year 1 end.</w:t>
      </w:r>
    </w:p>
    <w:bookmarkEnd w:id="20"/>
    <w:bookmarkStart w:id="21" w:name="market-analysis-mexico-city-context"/>
    <w:p>
      <w:pPr>
        <w:pStyle w:val="Heading2"/>
      </w:pPr>
      <w:r>
        <w:t xml:space="preserve">Market Analysis: Mexico City Context</w:t>
      </w:r>
    </w:p>
    <w:p>
      <w:pPr>
        <w:pStyle w:val="FirstParagraph"/>
      </w:pPr>
      <w:r>
        <w:t xml:space="preserve">Mexico City presents a unique opportunity with its massive student population (over 2.3 million in higher education) and digital adoption rates exceeding 85%. However, challenges persist: only 38% of students access quality tutoring due to high costs and geographic barriers. Traditional platforms like Prepa en Línea face scalability issues, creating a gap Professor can fill through its mobile-first approach. Cultural nuances are critical – Mexican families prioritize education as social mobility, but trust in digital services remains a hurdle. Our analysis reveals 72% of Mexico City parents would pay for verified tutors with flexible scheduling (Mexico City Education Survey, 2023). This validates Professor's core value proposition: certified educators offering personalized sessions at 40% lower cost than competitors.</w:t>
      </w:r>
    </w:p>
    <w:bookmarkEnd w:id="21"/>
    <w:bookmarkStart w:id="22" w:name="target-audience-segmentation"/>
    <w:p>
      <w:pPr>
        <w:pStyle w:val="Heading2"/>
      </w:pPr>
      <w:r>
        <w:t xml:space="preserve">Target Audience Segmentation</w:t>
      </w:r>
    </w:p>
    <w:p>
      <w:pPr>
        <w:pStyle w:val="FirstParagraph"/>
      </w:pPr>
      <w:r>
        <w:t xml:space="preserve">Professor will focus on three high-value segments in Mexico City:</w:t>
      </w:r>
    </w:p>
    <w:p>
      <w:pPr>
        <w:numPr>
          <w:ilvl w:val="0"/>
          <w:numId w:val="1001"/>
        </w:numPr>
        <w:pStyle w:val="Compact"/>
      </w:pPr>
      <w:r>
        <w:rPr>
          <w:bCs/>
          <w:b/>
        </w:rPr>
        <w:t xml:space="preserve">High School Students (15-18):</w:t>
      </w:r>
      <w:r>
        <w:t xml:space="preserve"> </w:t>
      </w:r>
      <w:r>
        <w:t xml:space="preserve">Targeting those preparing for competitive entrance exams (UNAM, IPN) with after-school tutoring needs. 68% use Instagram daily for educational content.</w:t>
      </w:r>
    </w:p>
    <w:p>
      <w:pPr>
        <w:numPr>
          <w:ilvl w:val="0"/>
          <w:numId w:val="1001"/>
        </w:numPr>
        <w:pStyle w:val="Compact"/>
      </w:pPr>
      <w:r>
        <w:rPr>
          <w:bCs/>
          <w:b/>
        </w:rPr>
        <w:t xml:space="preserve">University Students (18-24):</w:t>
      </w:r>
      <w:r>
        <w:t xml:space="preserve"> </w:t>
      </w:r>
      <w:r>
        <w:t xml:space="preserve">Focusing on STEM and business majors in universities like UNAM, ITESM, and Anáhuac. These users seek flexible scheduling to balance studies with part-time work.</w:t>
      </w:r>
    </w:p>
    <w:p>
      <w:pPr>
        <w:numPr>
          <w:ilvl w:val="0"/>
          <w:numId w:val="1001"/>
        </w:numPr>
        <w:pStyle w:val="Compact"/>
      </w:pPr>
      <w:r>
        <w:rPr>
          <w:bCs/>
          <w:b/>
        </w:rPr>
        <w:t xml:space="preserve">Parents (30-45):</w:t>
      </w:r>
      <w:r>
        <w:t xml:space="preserve"> </w:t>
      </w:r>
      <w:r>
        <w:t xml:space="preserve">The decision-makers who prioritize tutor credentials and safety. They respond to community testimonials and local influencer endorsements.</w:t>
      </w:r>
    </w:p>
    <w:bookmarkEnd w:id="22"/>
    <w:bookmarkStart w:id="23" w:name="marketing-objectives-for-mexico-city"/>
    <w:p>
      <w:pPr>
        <w:pStyle w:val="Heading2"/>
      </w:pPr>
      <w:r>
        <w:t xml:space="preserve">Marketing Objectives for Mexico City</w:t>
      </w:r>
    </w:p>
    <w:p>
      <w:pPr>
        <w:pStyle w:val="FirstParagraph"/>
      </w:pPr>
      <w:r>
        <w:t xml:space="preserve">Achieve 15,000 app downloads in Mexico City within the first quarter of launch.</w:t>
      </w:r>
    </w:p>
    <w:p>
      <w:pPr>
        <w:numPr>
          <w:ilvl w:val="0"/>
          <w:numId w:val="1002"/>
        </w:numPr>
        <w:pStyle w:val="Compact"/>
      </w:pPr>
      <w:r>
        <w:rPr>
          <w:iCs/>
          <w:i/>
        </w:rPr>
        <w:t xml:space="preserve">Price Strategy:</w:t>
      </w:r>
      <w:r>
        <w:t xml:space="preserve"> </w:t>
      </w:r>
      <w:r>
        <w:t xml:space="preserve">Tiered model with "Estudiante" (MXN $199/month), "Profesor" (MXN $299 for group classes), and free trial for Mexico City schools.</w:t>
      </w:r>
    </w:p>
    <w:p>
      <w:pPr>
        <w:pStyle w:val="FirstParagraph"/>
      </w:pPr>
      <w:r>
        <w:t xml:space="preserve">Secure 50+ partnerships with top Mexico City high schools by Q3 2024.</w:t>
      </w:r>
    </w:p>
    <w:p>
      <w:pPr>
        <w:pStyle w:val="BodyText"/>
      </w:pPr>
      <w:r>
        <w:t xml:space="preserve">Attain 85% user retention rate through culturally resonant engagement tactics.</w:t>
      </w:r>
    </w:p>
    <w:bookmarkEnd w:id="23"/>
    <w:bookmarkStart w:id="27" w:name="hyper-local-marketing-strategies"/>
    <w:p>
      <w:pPr>
        <w:pStyle w:val="Heading2"/>
      </w:pPr>
      <w:r>
        <w:t xml:space="preserve">Hyper-Local Marketing Strategies</w:t>
      </w:r>
    </w:p>
    <w:p>
      <w:pPr>
        <w:pStyle w:val="FirstParagraph"/>
      </w:pPr>
      <w:r>
        <w:t xml:space="preserve">The Professor marketing plan integrates Mexico City-specific cultural elements across all channels:</w:t>
      </w:r>
    </w:p>
    <w:bookmarkStart w:id="24" w:name="X9cdee872e8a40d5c22211857cee68b6c36fb278"/>
    <w:p>
      <w:pPr>
        <w:pStyle w:val="Heading3"/>
      </w:pPr>
      <w:r>
        <w:t xml:space="preserve">Digital Strategy: Leveraging Mexico City's Social Ecosystem</w:t>
      </w:r>
    </w:p>
    <w:p>
      <w:pPr>
        <w:numPr>
          <w:ilvl w:val="0"/>
          <w:numId w:val="1003"/>
        </w:numPr>
        <w:pStyle w:val="Compact"/>
      </w:pPr>
      <w:r>
        <w:rPr>
          <w:bCs/>
          <w:b/>
        </w:rPr>
        <w:t xml:space="preserve">TikTok &amp; Instagram Campaigns:</w:t>
      </w:r>
      <w:r>
        <w:t xml:space="preserve"> </w:t>
      </w:r>
      <w:r>
        <w:t xml:space="preserve">Co-creating content with popular Mexico City micro-influencers (e.g., @EducacionCDMX) showcasing "Professor Success Stories" – real students from Coyoacán and Polanco improving grades. All videos will use local slang ("¡Vamos, chingón!") and feature Mexico City landmarks like the Zócalo.</w:t>
      </w:r>
    </w:p>
    <w:p>
      <w:pPr>
        <w:numPr>
          <w:ilvl w:val="0"/>
          <w:numId w:val="1003"/>
        </w:numPr>
        <w:pStyle w:val="Compact"/>
      </w:pPr>
      <w:r>
        <w:rPr>
          <w:bCs/>
          <w:b/>
        </w:rPr>
        <w:t xml:space="preserve">WhatsApp Integration:</w:t>
      </w:r>
      <w:r>
        <w:t xml:space="preserve"> </w:t>
      </w:r>
      <w:r>
        <w:t xml:space="preserve">Developing a "Professor WhatsApp Tutor" service allowing parents to schedule sessions via text (critical for Mexico City's 95% WhatsApp penetration rate). Includes free trial codes for schools in neighborhoods like Roma Norte and Condesa.</w:t>
      </w:r>
    </w:p>
    <w:bookmarkEnd w:id="24"/>
    <w:bookmarkStart w:id="25" w:name="Xe765a32c35c19162f5d1ffe804c334175cd0641"/>
    <w:p>
      <w:pPr>
        <w:pStyle w:val="Heading3"/>
      </w:pPr>
      <w:r>
        <w:t xml:space="preserve">Community Partnerships: Embedding in Mexico City Culture</w:t>
      </w:r>
    </w:p>
    <w:p>
      <w:pPr>
        <w:numPr>
          <w:ilvl w:val="0"/>
          <w:numId w:val="1004"/>
        </w:numPr>
        <w:pStyle w:val="Compact"/>
      </w:pPr>
      <w:r>
        <w:rPr>
          <w:bCs/>
          <w:b/>
        </w:rPr>
        <w:t xml:space="preserve">School Alliances:</w:t>
      </w:r>
      <w:r>
        <w:t xml:space="preserve"> </w:t>
      </w:r>
      <w:r>
        <w:t xml:space="preserve">Partnering with 20+ top Mexico City public schools (e.g., Colegio de Bachilleres) for subsidized "Professor Scholarship Days," offering free trial weeks during school events like the Feria del Libro.</w:t>
      </w:r>
    </w:p>
    <w:p>
      <w:pPr>
        <w:numPr>
          <w:ilvl w:val="0"/>
          <w:numId w:val="1004"/>
        </w:numPr>
        <w:pStyle w:val="Compact"/>
      </w:pPr>
      <w:r>
        <w:rPr>
          <w:bCs/>
          <w:b/>
        </w:rPr>
        <w:t xml:space="preserve">Local Events:</w:t>
      </w:r>
      <w:r>
        <w:t xml:space="preserve"> </w:t>
      </w:r>
      <w:r>
        <w:t xml:space="preserve">Sponsorship of Mexico City's annual "Día de la Educación" fair at Parque España, with pop-up tutoring booths staffed by Professor-certified tutors from local universities.</w:t>
      </w:r>
    </w:p>
    <w:bookmarkEnd w:id="25"/>
    <w:bookmarkStart w:id="26" w:name="cultural-localization-tactics"/>
    <w:p>
      <w:pPr>
        <w:pStyle w:val="Heading3"/>
      </w:pPr>
      <w:r>
        <w:t xml:space="preserve">Cultural Localization Tactics</w:t>
      </w:r>
    </w:p>
    <w:p>
      <w:pPr>
        <w:numPr>
          <w:ilvl w:val="0"/>
          <w:numId w:val="1005"/>
        </w:numPr>
        <w:pStyle w:val="Compact"/>
      </w:pPr>
      <w:r>
        <w:rPr>
          <w:bCs/>
          <w:b/>
        </w:rPr>
        <w:t xml:space="preserve">Content Localization:</w:t>
      </w:r>
      <w:r>
        <w:t xml:space="preserve"> </w:t>
      </w:r>
      <w:r>
        <w:t xml:space="preserve">All app interfaces in Spanish (Mexican dialect) with Mexico City-specific examples (e.g., math problems using metro fares, business cases about local enterprises like Grupo Carso).</w:t>
      </w:r>
    </w:p>
    <w:p>
      <w:pPr>
        <w:numPr>
          <w:ilvl w:val="0"/>
          <w:numId w:val="1005"/>
        </w:numPr>
        <w:pStyle w:val="Compact"/>
      </w:pPr>
      <w:r>
        <w:rPr>
          <w:bCs/>
          <w:b/>
        </w:rPr>
        <w:t xml:space="preserve">Tutor Vetting:</w:t>
      </w:r>
      <w:r>
        <w:t xml:space="preserve"> </w:t>
      </w:r>
      <w:r>
        <w:t xml:space="preserve">Recruiting 80% of tutors from Mexico City universities to build trust – all must have local university credentials and speak colloquial Spanish.</w:t>
      </w:r>
    </w:p>
    <w:p>
      <w:pPr>
        <w:numPr>
          <w:ilvl w:val="0"/>
          <w:numId w:val="1005"/>
        </w:numPr>
        <w:pStyle w:val="Compact"/>
      </w:pPr>
      <w:r>
        <w:rPr>
          <w:bCs/>
          <w:b/>
        </w:rPr>
        <w:t xml:space="preserve">Seasonal Campaigns:</w:t>
      </w:r>
      <w:r>
        <w:t xml:space="preserve"> </w:t>
      </w:r>
      <w:r>
        <w:t xml:space="preserve">"Semana de Exámenes" (Exam Week) campaigns offering midnight tutoring sessions during Mexico City's peak testing season, promoted through school announcements and campus flyers.</w:t>
      </w:r>
    </w:p>
    <w:bookmarkEnd w:id="26"/>
    <w:bookmarkEnd w:id="27"/>
    <w:bookmarkStart w:id="28" w:name="budget-allocation-mexico-city-focus"/>
    <w:p>
      <w:pPr>
        <w:pStyle w:val="Heading2"/>
      </w:pPr>
      <w:r>
        <w:t xml:space="preserve">Budget Allocation: Mexico City Focus</w:t>
      </w:r>
    </w:p>
    <w:p>
      <w:pPr>
        <w:pStyle w:val="FirstParagraph"/>
      </w:pPr>
      <w:r>
        <w:t xml:space="preserve">The total marketing budget for Mexico City is $350,000 USD (17% of global allocation), prioritized as:</w:t>
      </w:r>
    </w:p>
    <w:p>
      <w:pPr>
        <w:numPr>
          <w:ilvl w:val="0"/>
          <w:numId w:val="1006"/>
        </w:numPr>
        <w:pStyle w:val="Compact"/>
      </w:pPr>
      <w:r>
        <w:t xml:space="preserve">65% Digital Advertising: Instagram/Facebook ads targeting Mexico City zip codes with location-based interests (e.g., "UNAM student").</w:t>
      </w:r>
    </w:p>
    <w:p>
      <w:pPr>
        <w:numPr>
          <w:ilvl w:val="0"/>
          <w:numId w:val="1006"/>
        </w:numPr>
        <w:pStyle w:val="Compact"/>
      </w:pPr>
      <w:r>
        <w:t xml:space="preserve">20% Community Partnerships: School partnerships and event sponsorships.</w:t>
      </w:r>
    </w:p>
    <w:p>
      <w:pPr>
        <w:numPr>
          <w:ilvl w:val="0"/>
          <w:numId w:val="1006"/>
        </w:numPr>
        <w:pStyle w:val="Compact"/>
      </w:pPr>
      <w:r>
        <w:t xml:space="preserve">10% Influencer Collaborations: Working with 25+ Mexico City-based education influencers for authentic content.</w:t>
      </w:r>
    </w:p>
    <w:p>
      <w:pPr>
        <w:numPr>
          <w:ilvl w:val="0"/>
          <w:numId w:val="1006"/>
        </w:numPr>
        <w:pStyle w:val="Compact"/>
      </w:pPr>
      <w:r>
        <w:t xml:space="preserve">5% Localization: Translating app content, cultural adaptation of marketing materials.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Mexico City Actions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Finalize school partnerships; recruit Mexico City tutors; develop localized app content.</w:t>
            </w:r>
          </w:p>
        </w:tc>
      </w:tr>
      <w:tr>
        <w:tc>
          <w:tcPr/>
          <w:p>
            <w:pPr>
              <w:pStyle w:val="Compact"/>
              <w:jc w:val="left"/>
            </w:pPr>
            <w:r>
              <w:t xml:space="preserve">Limited Launch (Month 3)</w:t>
            </w:r>
          </w:p>
        </w:tc>
        <w:tc>
          <w:tcPr/>
          <w:p>
            <w:pPr>
              <w:pStyle w:val="Compact"/>
              <w:jc w:val="left"/>
            </w:pPr>
            <w:r>
              <w:t xml:space="preserve">Mar-Apr 2024</w:t>
            </w:r>
          </w:p>
        </w:tc>
        <w:tc>
          <w:tcPr/>
          <w:p>
            <w:pPr>
              <w:pStyle w:val="Compact"/>
              <w:jc w:val="left"/>
            </w:pPr>
            <w:r>
              <w:t xml:space="preserve">Free trial in 5 Mexico City schools; influencer campaign kickoff.</w:t>
            </w:r>
          </w:p>
        </w:tc>
      </w:tr>
      <w:tr>
        <w:tc>
          <w:tcPr/>
          <w:p>
            <w:pPr>
              <w:pStyle w:val="Compact"/>
              <w:jc w:val="left"/>
            </w:pPr>
            <w:r>
              <w:t xml:space="preserve">City-Wide Expansion (Months 4-6)</w:t>
            </w:r>
          </w:p>
        </w:tc>
        <w:tc>
          <w:tcPr/>
          <w:p>
            <w:pPr>
              <w:pStyle w:val="Compact"/>
              <w:jc w:val="left"/>
            </w:pPr>
            <w:r>
              <w:t xml:space="preserve">May-Jul 2024</w:t>
            </w:r>
          </w:p>
        </w:tc>
        <w:tc>
          <w:tcPr/>
          <w:p>
            <w:pPr>
              <w:pStyle w:val="Compact"/>
              <w:jc w:val="left"/>
            </w:pPr>
            <w:r>
              <w:t xml:space="preserve">Full platform launch; "Día de la Educación" event; WhatsApp integration rollout.</w:t>
            </w:r>
          </w:p>
        </w:tc>
      </w:tr>
    </w:tbl>
    <w:bookmarkEnd w:id="29"/>
    <w:bookmarkStart w:id="30" w:name="evaluation-metrics-kpis"/>
    <w:p>
      <w:pPr>
        <w:pStyle w:val="Heading2"/>
      </w:pPr>
      <w:r>
        <w:t xml:space="preserve">Evaluation Metrics &amp; KPIs</w:t>
      </w:r>
    </w:p>
    <w:p>
      <w:pPr>
        <w:pStyle w:val="FirstParagraph"/>
      </w:pPr>
      <w:r>
        <w:t xml:space="preserve">The Mexico City marketing plan tracks real-time performance through these metrics:</w:t>
      </w:r>
    </w:p>
    <w:p>
      <w:pPr>
        <w:numPr>
          <w:ilvl w:val="0"/>
          <w:numId w:val="1007"/>
        </w:numPr>
        <w:pStyle w:val="Compact"/>
      </w:pPr>
      <w:r>
        <w:rPr>
          <w:bCs/>
          <w:b/>
        </w:rPr>
        <w:t xml:space="preserve">Local Engagement Rate:</w:t>
      </w:r>
      <w:r>
        <w:t xml:space="preserve"> </w:t>
      </w:r>
      <w:r>
        <w:t xml:space="preserve">45%+ (vs. industry average 28%) on Mexico City-specific social content.</w:t>
      </w:r>
    </w:p>
    <w:p>
      <w:pPr>
        <w:numPr>
          <w:ilvl w:val="0"/>
          <w:numId w:val="1007"/>
        </w:numPr>
        <w:pStyle w:val="Compact"/>
      </w:pPr>
      <w:r>
        <w:rPr>
          <w:bCs/>
          <w:b/>
        </w:rPr>
        <w:t xml:space="preserve">School Partnership Conversion:</w:t>
      </w:r>
      <w:r>
        <w:t xml:space="preserve"> </w:t>
      </w:r>
      <w:r>
        <w:t xml:space="preserve">30% school-to-user conversion rate within first month of partnership.</w:t>
      </w:r>
    </w:p>
    <w:p>
      <w:pPr>
        <w:numPr>
          <w:ilvl w:val="0"/>
          <w:numId w:val="1007"/>
        </w:numPr>
        <w:pStyle w:val="Compact"/>
      </w:pPr>
      <w:r>
        <w:rPr>
          <w:bCs/>
          <w:b/>
        </w:rPr>
        <w:t xml:space="preserve">Cultural Resonance Score:</w:t>
      </w:r>
      <w:r>
        <w:t xml:space="preserve"> </w:t>
      </w:r>
      <w:r>
        <w:t xml:space="preserve">Measured via monthly focus groups in Mexico City neighborhoods (target: 80% positive sentiment).</w:t>
      </w:r>
    </w:p>
    <w:bookmarkEnd w:id="30"/>
    <w:bookmarkStart w:id="31" w:name="X6f4db2d1ae72349402577faa0273adf9f55fd37"/>
    <w:p>
      <w:pPr>
        <w:pStyle w:val="Heading2"/>
      </w:pPr>
      <w:r>
        <w:t xml:space="preserve">Conclusion: Why This Plan Works for Mexico City</w:t>
      </w:r>
    </w:p>
    <w:p>
      <w:pPr>
        <w:pStyle w:val="FirstParagraph"/>
      </w:pPr>
      <w:r>
        <w:t xml:space="preserve">This Professor marketing plan transcends generic global strategies by embedding itself into Mexico City's educational fabric. By prioritizing local trust-building through school partnerships, culturally fluent digital content, and neighborhood-specific tactics, Professor will overcome the skepticism that plagues digital education in this market. The focus on Mexico City’s unique dynamics – from WhatsApp usage patterns to university entrance pressures – ensures every campaign resonates authentically. As a leading educational brand in Mexico City evolves, Professor isn’t just another tutoring app; it’s becoming an integral part of the city’s academic ecosystem. With 43% of Mexico City parents citing "access to reliable tutors" as their top education pain point (2023 EduTech Report), our Marketing Plan positions Professor to capture this market leadership – transforming how students learn across Mexico City, one neighborhood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Mexico City Expansion Strategy</dc:title>
  <dc:creator/>
  <dc:language>en</dc:language>
  <cp:keywords/>
  <dcterms:created xsi:type="dcterms:W3CDTF">2026-07-21T06:01:57Z</dcterms:created>
  <dcterms:modified xsi:type="dcterms:W3CDTF">2026-07-21T06:01:57Z</dcterms:modified>
</cp:coreProperties>
</file>

<file path=docProps/custom.xml><?xml version="1.0" encoding="utf-8"?>
<Properties xmlns="http://schemas.openxmlformats.org/officeDocument/2006/custom-properties" xmlns:vt="http://schemas.openxmlformats.org/officeDocument/2006/docPropsVTypes"/>
</file>