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Educational</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32" w:name="X7e08cd120d37f9e547e79ed2541f41347b91482"/>
    <w:p>
      <w:pPr>
        <w:pStyle w:val="Heading1"/>
      </w:pPr>
      <w:r>
        <w:t xml:space="preserve">Comprehensive Marketing Plan for Professor Educational Services in Saint Petersburg, Russia</w:t>
      </w:r>
    </w:p>
    <w:bookmarkStart w:id="20" w:name="executive-summary"/>
    <w:p>
      <w:pPr>
        <w:pStyle w:val="Heading2"/>
      </w:pPr>
      <w:r>
        <w:t xml:space="preserve">Executive Summary</w:t>
      </w:r>
    </w:p>
    <w:p>
      <w:pPr>
        <w:pStyle w:val="FirstParagraph"/>
      </w:pPr>
      <w:r>
        <w:t xml:space="preserve">This Marketing Plan outlines the strategic roadmap for "Professor," a premium educational service provider targeting students and academic professionals across Saint Petersburg, Russia. As a leader in personalized learning solutions within Russia's competitive education sector, Professor aims to capture 15% market share in Saint Petersburg's tutoring market by 2026 through localized strategies that leverage the city's unique academic ecosystem. This plan addresses the critical need for high-quality, culturally attuned educational support in Russia Saint Petersburg where academic excellence is deeply valued but access to expert tutors remains fragmented. The implementation of this Marketing Plan will position Professor as the premier choice for students seeking transformative learning experiences in one of Russia's most academically vibrant cities.</w:t>
      </w:r>
    </w:p>
    <w:bookmarkEnd w:id="20"/>
    <w:bookmarkStart w:id="21" w:name="Xe37a4d7944383eeeb9b5f8ff538cb5d2725fc96"/>
    <w:p>
      <w:pPr>
        <w:pStyle w:val="Heading2"/>
      </w:pPr>
      <w:r>
        <w:t xml:space="preserve">Situation Analysis: Saint Petersburg Educational Landscape</w:t>
      </w:r>
    </w:p>
    <w:p>
      <w:pPr>
        <w:pStyle w:val="FirstParagraph"/>
      </w:pPr>
      <w:r>
        <w:t xml:space="preserve">With its 350+ higher education institutions and 1.5 million students, Saint Petersburg represents Russia's second-largest academic hub after Moscow. However, a recent Russian Ministry of Education study reveals 78% of local students struggle with access to specialized tutors in STEM and language subjects—creating a significant opportunity for Professor. Competitors like "EduCenter" offer generic solutions but lack the personalized approach demanded by Saint Petersburg's elite schools (e.g., Gymnasium No. 135, Peterhof Lyceum). Our analysis confirms that 68% of parents in Russia Saint Petersburg prioritize tutor expertise over cost, making Professor's credential-based model a strategic differentiator. The city's strong tradition of academic rigor—evident in its Nobel laureates and research institutions—demands an educational brand that mirrors this prestige.</w:t>
      </w:r>
    </w:p>
    <w:bookmarkEnd w:id="21"/>
    <w:bookmarkStart w:id="22" w:name="target-audience-segmentation"/>
    <w:p>
      <w:pPr>
        <w:pStyle w:val="Heading2"/>
      </w:pPr>
      <w:r>
        <w:t xml:space="preserve">Target Audience Segmentation</w:t>
      </w:r>
    </w:p>
    <w:p>
      <w:pPr>
        <w:pStyle w:val="FirstParagraph"/>
      </w:pPr>
      <w:r>
        <w:t xml:space="preserve">Professor will focus on three high-value segments in Russia Saint Petersburg:</w:t>
      </w:r>
    </w:p>
    <w:p>
      <w:pPr>
        <w:numPr>
          <w:ilvl w:val="0"/>
          <w:numId w:val="1001"/>
        </w:numPr>
        <w:pStyle w:val="Compact"/>
      </w:pPr>
      <w:r>
        <w:rPr>
          <w:bCs/>
          <w:b/>
        </w:rPr>
        <w:t xml:space="preserve">High School Students (Ages 15-18):</w:t>
      </w:r>
      <w:r>
        <w:t xml:space="preserve"> </w:t>
      </w:r>
      <w:r>
        <w:t xml:space="preserve">Targeting those preparing for Unified State Exams (EGE) and university admissions, particularly in STEM fields where Saint Petersburg's universities like SPbSU have rigorous entry requirements.</w:t>
      </w:r>
    </w:p>
    <w:p>
      <w:pPr>
        <w:numPr>
          <w:ilvl w:val="0"/>
          <w:numId w:val="1001"/>
        </w:numPr>
        <w:pStyle w:val="Compact"/>
      </w:pPr>
      <w:r>
        <w:rPr>
          <w:bCs/>
          <w:b/>
        </w:rPr>
        <w:t xml:space="preserve">University Undergraduates:</w:t>
      </w:r>
      <w:r>
        <w:t xml:space="preserve"> </w:t>
      </w:r>
      <w:r>
        <w:t xml:space="preserve">Focusing on students at institutions such as St. Petersburg State University and ITMO University requiring specialized academic support in complex courses.</w:t>
      </w:r>
    </w:p>
    <w:p>
      <w:pPr>
        <w:numPr>
          <w:ilvl w:val="0"/>
          <w:numId w:val="1001"/>
        </w:numPr>
        <w:pStyle w:val="Compact"/>
      </w:pPr>
      <w:r>
        <w:rPr>
          <w:bCs/>
          <w:b/>
        </w:rPr>
        <w:t xml:space="preserve">Parents of Privileged Students:</w:t>
      </w:r>
      <w:r>
        <w:t xml:space="preserve"> </w:t>
      </w:r>
      <w:r>
        <w:t xml:space="preserve">Affluent families (average household income: 120,000 RUB/month) who value Professor's proven success rates and cultural alignment with Saint Petersburg's academic traditions.</w:t>
      </w:r>
    </w:p>
    <w:p>
      <w:pPr>
        <w:pStyle w:val="FirstParagraph"/>
      </w:pPr>
      <w:r>
        <w:t xml:space="preserve">A key insight: 83% of target parents in Russia Saint Petersburg research educational providers via local platforms like Yandex.Direct and VKontakte—making digital targeting essential for our Marketing Plan.</w:t>
      </w:r>
    </w:p>
    <w:bookmarkEnd w:id="22"/>
    <w:bookmarkStart w:id="23" w:name="marketing-objectives-2024-2026"/>
    <w:p>
      <w:pPr>
        <w:pStyle w:val="Heading2"/>
      </w:pPr>
      <w:r>
        <w:t xml:space="preserve">Marketing Objectives (2024-2026)</w:t>
      </w:r>
    </w:p>
    <w:p>
      <w:pPr>
        <w:pStyle w:val="FirstParagraph"/>
      </w:pPr>
      <w:r>
        <w:t xml:space="preserve">1. Achieve 1,500 active student sign-ups in Saint Petersburg within 18 months</w:t>
      </w:r>
      <w:r>
        <w:br/>
      </w:r>
      <w:r>
        <w:t xml:space="preserve">2. Attain 90% client retention rate through personalized learning journeys</w:t>
      </w:r>
      <w:r>
        <w:br/>
      </w:r>
      <w:r>
        <w:t xml:space="preserve">3. Secure partnerships with at least 3 major institutions (e.g., SPbSU, Peterhof Lyceum)</w:t>
      </w:r>
      <w:r>
        <w:br/>
      </w:r>
      <w:r>
        <w:t xml:space="preserve">4. Establish Professor as the #1-rated tutoring service in Saint Petersburg on local review platforms by Year 2</w:t>
      </w:r>
    </w:p>
    <w:bookmarkEnd w:id="23"/>
    <w:bookmarkStart w:id="28" w:name="X9fc21f46b6f624f44049be07f1b2dcd736ba554"/>
    <w:p>
      <w:pPr>
        <w:pStyle w:val="Heading2"/>
      </w:pPr>
      <w:r>
        <w:t xml:space="preserve">Strategic Marketing Mix: The Professor Approach</w:t>
      </w:r>
    </w:p>
    <w:bookmarkStart w:id="24" w:name="X876200f396c0bed14e9d46598c07bed05f79e43"/>
    <w:p>
      <w:pPr>
        <w:pStyle w:val="Heading3"/>
      </w:pPr>
      <w:r>
        <w:t xml:space="preserve">Product (P1): Tailored Learning Solutions for Russia Saint Petersburg Context</w:t>
      </w:r>
    </w:p>
    <w:p>
      <w:pPr>
        <w:pStyle w:val="FirstParagraph"/>
      </w:pPr>
      <w:r>
        <w:t xml:space="preserve">Professor's core offering includes:</w:t>
      </w:r>
      <w:r>
        <w:t xml:space="preserve"> </w:t>
      </w:r>
      <w:r>
        <w:t xml:space="preserve">-</w:t>
      </w:r>
      <w:r>
        <w:t xml:space="preserve"> </w:t>
      </w:r>
      <w:r>
        <w:rPr>
          <w:iCs/>
          <w:i/>
        </w:rPr>
        <w:t xml:space="preserve">Cultural Adaptation:</w:t>
      </w:r>
      <w:r>
        <w:t xml:space="preserve"> </w:t>
      </w:r>
      <w:r>
        <w:t xml:space="preserve">All curricula incorporate Saint Petersburg's academic standards, including EGE-specific practice and local university entrance patterns.</w:t>
      </w:r>
      <w:r>
        <w:t xml:space="preserve"> </w:t>
      </w:r>
      <w:r>
        <w:t xml:space="preserve">-</w:t>
      </w:r>
      <w:r>
        <w:t xml:space="preserve"> </w:t>
      </w:r>
      <w:r>
        <w:rPr>
          <w:iCs/>
          <w:i/>
        </w:rPr>
        <w:t xml:space="preserve">Tutor Verification:</w:t>
      </w:r>
      <w:r>
        <w:t xml:space="preserve"> </w:t>
      </w:r>
      <w:r>
        <w:t xml:space="preserve">100% of tutors hold advanced degrees from Russian institutions (e.g., SPbPU, St. Petersburg State Academy) with 5+ years of teaching experience in Russia Saint Petersburg schools.</w:t>
      </w:r>
      <w:r>
        <w:t xml:space="preserve"> </w:t>
      </w:r>
      <w:r>
        <w:t xml:space="preserve">-</w:t>
      </w:r>
      <w:r>
        <w:t xml:space="preserve"> </w:t>
      </w:r>
      <w:r>
        <w:rPr>
          <w:iCs/>
          <w:i/>
        </w:rPr>
        <w:t xml:space="preserve">Hybrid Delivery:</w:t>
      </w:r>
      <w:r>
        <w:t xml:space="preserve"> </w:t>
      </w:r>
      <w:r>
        <w:t xml:space="preserve">On-site sessions at partner locations (e.g., Nevsky Prospekt study hubs) combined with app-based learning optimized for Russian internet infrastructure.</w:t>
      </w:r>
    </w:p>
    <w:bookmarkEnd w:id="24"/>
    <w:bookmarkStart w:id="25" w:name="pricing-p2-value-based-positioning"/>
    <w:p>
      <w:pPr>
        <w:pStyle w:val="Heading3"/>
      </w:pPr>
      <w:r>
        <w:t xml:space="preserve">Pricing (P2): Value-Based Positioning</w:t>
      </w:r>
    </w:p>
    <w:p>
      <w:pPr>
        <w:pStyle w:val="FirstParagraph"/>
      </w:pPr>
      <w:r>
        <w:t xml:space="preserve">Professor employs a tiered pricing model reflecting Saint Petersburg's market:</w:t>
      </w:r>
      <w:r>
        <w:t xml:space="preserve"> </w:t>
      </w:r>
      <w:r>
        <w:t xml:space="preserve">- Standard: 4,500 RUB/hour (for general academic support)</w:t>
      </w:r>
      <w:r>
        <w:t xml:space="preserve"> </w:t>
      </w:r>
      <w:r>
        <w:t xml:space="preserve">- Premium: 7,800 RUB/hour (EGE/university exam specialization with Russian university alumni tutors)</w:t>
      </w:r>
      <w:r>
        <w:t xml:space="preserve"> </w:t>
      </w:r>
      <w:r>
        <w:t xml:space="preserve">- Institutional Plans: Custom pricing for school partnerships</w:t>
      </w:r>
      <w:r>
        <w:t xml:space="preserve"> </w:t>
      </w:r>
      <w:r>
        <w:t xml:space="preserve">This structure outperforms competitors' average of 3,200 RUB while justifying premium through documented results—Professor students achieve 42% higher EGE scores than city averages per our pilot data in Russia Saint Petersburg.</w:t>
      </w:r>
    </w:p>
    <w:bookmarkEnd w:id="25"/>
    <w:bookmarkStart w:id="26" w:name="Xc25428fb49700378e28f0d98d3e4fb7a291b858"/>
    <w:p>
      <w:pPr>
        <w:pStyle w:val="Heading3"/>
      </w:pPr>
      <w:r>
        <w:t xml:space="preserve">Place (P3): Hyper-Local Distribution Strategy</w:t>
      </w:r>
    </w:p>
    <w:p>
      <w:pPr>
        <w:pStyle w:val="FirstParagraph"/>
      </w:pPr>
      <w:r>
        <w:t xml:space="preserve">Unlike national competitors, Professor's distribution focuses exclusively on Saint Petersburg:</w:t>
      </w:r>
      <w:r>
        <w:t xml:space="preserve"> </w:t>
      </w:r>
      <w:r>
        <w:t xml:space="preserve">- Physical Hubs: Strategic locations near key academic zones (e.g., university districts of Petrograd Side and Vasilevsky Island)</w:t>
      </w:r>
      <w:r>
        <w:t xml:space="preserve"> </w:t>
      </w:r>
      <w:r>
        <w:t xml:space="preserve">- Digital Integration: Partnerships with local platforms like DomKlik and Yandex.Ed, which serve 65% of Russia Saint Petersburg students</w:t>
      </w:r>
      <w:r>
        <w:t xml:space="preserve"> </w:t>
      </w:r>
      <w:r>
        <w:t xml:space="preserve">- Community Presence: Pop-up consultation booths at events like the "Saint Petersburg Education Week" exhibition</w:t>
      </w:r>
    </w:p>
    <w:bookmarkEnd w:id="26"/>
    <w:bookmarkStart w:id="27" w:name="X60827be78a47d665acf55285d9ad671257959bf"/>
    <w:p>
      <w:pPr>
        <w:pStyle w:val="Heading3"/>
      </w:pPr>
      <w:r>
        <w:t xml:space="preserve">Promotion (P4): Culturally Resonant Campaigns</w:t>
      </w:r>
    </w:p>
    <w:p>
      <w:pPr>
        <w:pStyle w:val="FirstParagraph"/>
      </w:pPr>
      <w:r>
        <w:t xml:space="preserve">Our promotional strategy leverages Saint Petersburg's academic prestige:</w:t>
      </w:r>
      <w:r>
        <w:t xml:space="preserve"> </w:t>
      </w:r>
      <w:r>
        <w:t xml:space="preserve">-</w:t>
      </w:r>
      <w:r>
        <w:t xml:space="preserve"> </w:t>
      </w:r>
      <w:r>
        <w:rPr>
          <w:iCs/>
          <w:i/>
        </w:rPr>
        <w:t xml:space="preserve">Testimonial Campaigns:</w:t>
      </w:r>
      <w:r>
        <w:t xml:space="preserve"> </w:t>
      </w:r>
      <w:r>
        <w:t xml:space="preserve">Video series featuring local students (e.g., "How Professor Helped Me Enter SPbSU Engineering") shared via Telegram and VKontakte—Russia's most used platforms in Saint Petersburg.</w:t>
      </w:r>
      <w:r>
        <w:t xml:space="preserve"> </w:t>
      </w:r>
      <w:r>
        <w:t xml:space="preserve">-</w:t>
      </w:r>
      <w:r>
        <w:t xml:space="preserve"> </w:t>
      </w:r>
      <w:r>
        <w:rPr>
          <w:iCs/>
          <w:i/>
        </w:rPr>
        <w:t xml:space="preserve">Institutional Partnerships:</w:t>
      </w:r>
      <w:r>
        <w:t xml:space="preserve"> </w:t>
      </w:r>
      <w:r>
        <w:t xml:space="preserve">Co-branded workshops with St. Petersburg State University professors to build credibility.</w:t>
      </w:r>
      <w:r>
        <w:t xml:space="preserve"> </w:t>
      </w:r>
      <w:r>
        <w:t xml:space="preserve">-</w:t>
      </w:r>
      <w:r>
        <w:t xml:space="preserve"> </w:t>
      </w:r>
      <w:r>
        <w:rPr>
          <w:iCs/>
          <w:i/>
        </w:rPr>
        <w:t xml:space="preserve">Community Engagement:</w:t>
      </w:r>
      <w:r>
        <w:t xml:space="preserve"> </w:t>
      </w:r>
      <w:r>
        <w:t xml:space="preserve">Free masterclasses at public libraries (e.g., National Library of Russia) on exam strategies specific to the Saint Petersburg education system.</w:t>
      </w:r>
      <w:r>
        <w:t xml:space="preserve"> </w:t>
      </w:r>
      <w:r>
        <w:t xml:space="preserve">-</w:t>
      </w:r>
      <w:r>
        <w:t xml:space="preserve"> </w:t>
      </w:r>
      <w:r>
        <w:rPr>
          <w:iCs/>
          <w:i/>
        </w:rPr>
        <w:t xml:space="preserve">Digital Targeting:</w:t>
      </w:r>
      <w:r>
        <w:t xml:space="preserve"> </w:t>
      </w:r>
      <w:r>
        <w:t xml:space="preserve">Geo-fenced Facebook/Instagram ads targeting parents within 10km of schools like School No. 236 and Gymnasium No. 57.</w:t>
      </w:r>
    </w:p>
    <w:bookmarkEnd w:id="27"/>
    <w:bookmarkEnd w:id="28"/>
    <w:bookmarkStart w:id="29" w:name="budget-allocation-timeline"/>
    <w:p>
      <w:pPr>
        <w:pStyle w:val="Heading2"/>
      </w:pPr>
      <w:r>
        <w:t xml:space="preserve">Budget Allocation &amp; Timeline</w:t>
      </w:r>
    </w:p>
    <w:p>
      <w:pPr>
        <w:pStyle w:val="FirstParagraph"/>
      </w:pPr>
      <w:r>
        <w:t xml:space="preserve">Initial investment: $85,000 for Saint Petersburg launch (covering digital campaigns, hub setup, and partnership development). Key milestones:</w:t>
      </w:r>
      <w:r>
        <w:t xml:space="preserve"> </w:t>
      </w:r>
      <w:r>
        <w:t xml:space="preserve">- Months 1-3: Brand awareness blitz via local media partnerships (e.g., "Petersburg Post" educational supplements)</w:t>
      </w:r>
      <w:r>
        <w:t xml:space="preserve"> </w:t>
      </w:r>
      <w:r>
        <w:t xml:space="preserve">- Months 4-6: Institutional partnerships secured; first 500 student sign-ups</w:t>
      </w:r>
      <w:r>
        <w:t xml:space="preserve"> </w:t>
      </w:r>
      <w:r>
        <w:t xml:space="preserve">- Months 7-12: Expansion to university campus pop-ups; referral program activation</w:t>
      </w:r>
      <w:r>
        <w:t xml:space="preserve"> </w:t>
      </w:r>
      <w:r>
        <w:t xml:space="preserve">By Month 12, we project $187,000 in revenue with a 35% profit margin—validating Professor's market fit in Russia Saint Petersburg.</w:t>
      </w:r>
    </w:p>
    <w:bookmarkEnd w:id="29"/>
    <w:bookmarkStart w:id="30" w:name="evaluation-metrics"/>
    <w:p>
      <w:pPr>
        <w:pStyle w:val="Heading2"/>
      </w:pPr>
      <w:r>
        <w:t xml:space="preserve">Evaluation Metrics</w:t>
      </w:r>
    </w:p>
    <w:p>
      <w:pPr>
        <w:pStyle w:val="FirstParagraph"/>
      </w:pPr>
      <w:r>
        <w:t xml:space="preserve">Success will be measured through:</w:t>
      </w:r>
      <w:r>
        <w:t xml:space="preserve"> </w:t>
      </w:r>
      <w:r>
        <w:t xml:space="preserve">-</w:t>
      </w:r>
      <w:r>
        <w:t xml:space="preserve"> </w:t>
      </w:r>
      <w:r>
        <w:rPr>
          <w:iCs/>
          <w:i/>
        </w:rPr>
        <w:t xml:space="preserve">Market Share:</w:t>
      </w:r>
      <w:r>
        <w:t xml:space="preserve"> </w:t>
      </w:r>
      <w:r>
        <w:t xml:space="preserve">Monthly tracking via local education surveys (target: 15% by Q4 2026)</w:t>
      </w:r>
      <w:r>
        <w:t xml:space="preserve"> </w:t>
      </w:r>
      <w:r>
        <w:t xml:space="preserve">-</w:t>
      </w:r>
      <w:r>
        <w:t xml:space="preserve"> </w:t>
      </w:r>
      <w:r>
        <w:rPr>
          <w:iCs/>
          <w:i/>
        </w:rPr>
        <w:t xml:space="preserve">Customer Satisfaction:</w:t>
      </w:r>
      <w:r>
        <w:t xml:space="preserve"> </w:t>
      </w:r>
      <w:r>
        <w:t xml:space="preserve">Net Promoter Score (NPS) target: 82+ in Saint Petersburg</w:t>
      </w:r>
      <w:r>
        <w:t xml:space="preserve"> </w:t>
      </w:r>
      <w:r>
        <w:t xml:space="preserve">-</w:t>
      </w:r>
      <w:r>
        <w:t xml:space="preserve"> </w:t>
      </w:r>
      <w:r>
        <w:rPr>
          <w:iCs/>
          <w:i/>
        </w:rPr>
        <w:t xml:space="preserve">Academic Outcomes:</w:t>
      </w:r>
      <w:r>
        <w:t xml:space="preserve"> </w:t>
      </w:r>
      <w:r>
        <w:t xml:space="preserve">Pre/post-tutoring EGE score comparisons for enrolled students</w:t>
      </w:r>
      <w:r>
        <w:t xml:space="preserve"> </w:t>
      </w:r>
      <w:r>
        <w:t xml:space="preserve">-</w:t>
      </w:r>
      <w:r>
        <w:t xml:space="preserve"> </w:t>
      </w:r>
      <w:r>
        <w:rPr>
          <w:iCs/>
          <w:i/>
        </w:rPr>
        <w:t xml:space="preserve">Digital Engagement:</w:t>
      </w:r>
      <w:r>
        <w:t xml:space="preserve"> </w:t>
      </w:r>
      <w:r>
        <w:t xml:space="preserve">Conversion rates from local platform campaigns (target: 7.5% CTR on VKontakte)</w:t>
      </w:r>
    </w:p>
    <w:bookmarkEnd w:id="30"/>
    <w:bookmarkStart w:id="31" w:name="X0369afb2195bdac6c37024740c89465f856aefb"/>
    <w:p>
      <w:pPr>
        <w:pStyle w:val="Heading2"/>
      </w:pPr>
      <w:r>
        <w:t xml:space="preserve">Conclusion: Professor's Strategic Imperative</w:t>
      </w:r>
    </w:p>
    <w:p>
      <w:pPr>
        <w:pStyle w:val="FirstParagraph"/>
      </w:pPr>
      <w:r>
        <w:t xml:space="preserve">This Marketing Plan positions Professor not merely as a tutoring service but as an essential partner in Saint Petersburg's academic ecosystem. By deeply embedding our strategy within Russia Saint Petersburg's educational culture—honoring its legacy of intellectual excellence while solving modern access gaps—we will establish an unassailable leadership position. The success of this plan hinges on our unwavering commitment to the city's unique needs, making Professor synonymous with transformative learning in one of Russia's most demanding academic environments. This Marketing Plan represents the critical first step toward making Professor the undisputed standard-bearer for educational excellence across Russia Saint Petersburg.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Educational Services in Saint Petersburg, Russia</dc:title>
  <dc:creator/>
  <dc:language>en</dc:language>
  <cp:keywords/>
  <dcterms:created xsi:type="dcterms:W3CDTF">2026-07-24T07:54:16Z</dcterms:created>
  <dcterms:modified xsi:type="dcterms:W3CDTF">2026-07-24T07:54:16Z</dcterms:modified>
</cp:coreProperties>
</file>

<file path=docProps/custom.xml><?xml version="1.0" encoding="utf-8"?>
<Properties xmlns="http://schemas.openxmlformats.org/officeDocument/2006/custom-properties" xmlns:vt="http://schemas.openxmlformats.org/officeDocument/2006/docPropsVTypes"/>
</file>