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Saudi</w:t>
      </w:r>
      <w:r>
        <w:t xml:space="preserve"> </w:t>
      </w:r>
      <w:r>
        <w:t xml:space="preserve">Arabia</w:t>
      </w:r>
      <w:r>
        <w:t xml:space="preserve"> </w:t>
      </w:r>
      <w:r>
        <w:t xml:space="preserve">Jeddah</w:t>
      </w:r>
    </w:p>
    <w:bookmarkStart w:id="33" w:name="X16055a8de803eb85d5b676826287fcb31e403fe"/>
    <w:p>
      <w:pPr>
        <w:pStyle w:val="Heading1"/>
      </w:pPr>
      <w:r>
        <w:t xml:space="preserve">Comprehensive Marketing Plan for Professor in Saudi Arabia Jeddah</w:t>
      </w:r>
    </w:p>
    <w:bookmarkStart w:id="20" w:name="executive-summary"/>
    <w:p>
      <w:pPr>
        <w:pStyle w:val="Heading2"/>
      </w:pPr>
      <w:r>
        <w:t xml:space="preserve">Executive Summary</w:t>
      </w:r>
    </w:p>
    <w:p>
      <w:pPr>
        <w:pStyle w:val="FirstParagraph"/>
      </w:pPr>
      <w:r>
        <w:t xml:space="preserve">This Marketing Plan outlines the strategic rollout of "Professor," an AI-powered academic tutoring platform, targeting students and educational institutions across Jeddah, Saudi Arabia. With Saudi Vision 2030 driving education innovation and Jeddah's status as a regional education hub housing over 75 higher learning institutions, Professor aims to become the premier personalized learning solution. The plan details market entry strategies, target segmentation, digital engagement tactics, and performance metrics tailored for Jeddah's unique cultural and educational landscape. We project achieving 15,000 active users within 18 months through culturally nuanced marketing aligned with Saudi educational priorities.</w:t>
      </w:r>
    </w:p>
    <w:bookmarkEnd w:id="20"/>
    <w:bookmarkStart w:id="21" w:name="X298a76123d1742a33b417c824eb99c2b43ff176"/>
    <w:p>
      <w:pPr>
        <w:pStyle w:val="Heading2"/>
      </w:pPr>
      <w:r>
        <w:t xml:space="preserve">Situation Analysis: Jeddah's Educational Landscape</w:t>
      </w:r>
    </w:p>
    <w:p>
      <w:pPr>
        <w:pStyle w:val="FirstParagraph"/>
      </w:pPr>
      <w:r>
        <w:t xml:space="preserve">Jeddah presents a high-potential market for academic support services. The city hosts 45% of Saudi Arabia's private universities, including King Abdulaziz University and Jeddah University, with over 300,000 students. Current demand exceeds supply: 72% of Jeddah students report needing personalized tutoring (Saudi Ministry of Education Survey, 2023), yet traditional services remain fragmented and culturally insensitive. Competitors like "TutorMe" lack Arabic-first interfaces and fail to integrate with Saudi curriculum frameworks. Professor addresses these gaps through its Sharia-compliant learning modules, female tutor options (aligned with cultural preferences), and alignment with the Saudi Ministry of Education's 2025 digital transformation goals.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 school students (14-18) and university undergraduates in Jeddah seeking STEM/English tutoring for exam preparation. 68% of this group prioritize platforms with female tutors (Saudi Youth Survey, 2023).</w:t>
      </w:r>
    </w:p>
    <w:p>
      <w:pPr>
        <w:numPr>
          <w:ilvl w:val="0"/>
          <w:numId w:val="1001"/>
        </w:numPr>
        <w:pStyle w:val="Compact"/>
      </w:pPr>
      <w:r>
        <w:rPr>
          <w:bCs/>
          <w:b/>
        </w:rPr>
        <w:t xml:space="preserve">Secondary:</w:t>
      </w:r>
      <w:r>
        <w:t xml:space="preserve"> </w:t>
      </w:r>
      <w:r>
        <w:t xml:space="preserve">Parents of K-12 students in Jeddah's affluent districts (Dhahban, Al-Rawdah) valuing educational investment. 84% research academic tools via WhatsApp (MBC Media Report).</w:t>
      </w:r>
    </w:p>
    <w:p>
      <w:pPr>
        <w:numPr>
          <w:ilvl w:val="0"/>
          <w:numId w:val="1001"/>
        </w:numPr>
        <w:pStyle w:val="Compact"/>
      </w:pPr>
      <w:r>
        <w:rPr>
          <w:bCs/>
          <w:b/>
        </w:rPr>
        <w:t xml:space="preserve">Tertiary:</w:t>
      </w:r>
      <w:r>
        <w:t xml:space="preserve"> </w:t>
      </w:r>
      <w:r>
        <w:t xml:space="preserve">Private schools and colleges seeking integrated learning solutions for student performance. Over 120 institutions in Jeddah operate with outdated supplemental resources.</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t xml:space="preserve">35% market penetration among target students in Jeddah</w:t>
      </w:r>
    </w:p>
    <w:p>
      <w:pPr>
        <w:numPr>
          <w:ilvl w:val="0"/>
          <w:numId w:val="1002"/>
        </w:numPr>
        <w:pStyle w:val="Compact"/>
      </w:pPr>
      <w:r>
        <w:t xml:space="preserve">90% positive sentiment in cultural relevance surveys</w:t>
      </w:r>
    </w:p>
    <w:p>
      <w:pPr>
        <w:numPr>
          <w:ilvl w:val="0"/>
          <w:numId w:val="1002"/>
        </w:numPr>
        <w:pStyle w:val="Compact"/>
      </w:pPr>
      <w:r>
        <w:t xml:space="preserve">Partnerships with 15+ educational institutions</w:t>
      </w:r>
    </w:p>
    <w:p>
      <w:pPr>
        <w:numPr>
          <w:ilvl w:val="0"/>
          <w:numId w:val="1002"/>
        </w:numPr>
        <w:pStyle w:val="Compact"/>
      </w:pPr>
      <w:r>
        <w:t xml:space="preserve">Lifetime value of $240 per user through subscription model ($35/month)</w:t>
      </w:r>
    </w:p>
    <w:bookmarkEnd w:id="23"/>
    <w:bookmarkStart w:id="28" w:name="strategic-marketing-framework-4-ps"/>
    <w:p>
      <w:pPr>
        <w:pStyle w:val="Heading2"/>
      </w:pPr>
      <w:r>
        <w:t xml:space="preserve">Strategic Marketing Framework (4 Ps)</w:t>
      </w:r>
    </w:p>
    <w:bookmarkStart w:id="24" w:name="product-culturally-engineered-learning"/>
    <w:p>
      <w:pPr>
        <w:pStyle w:val="Heading3"/>
      </w:pPr>
      <w:r>
        <w:t xml:space="preserve">Product: Culturally Engineered Learning</w:t>
      </w:r>
    </w:p>
    <w:p>
      <w:pPr>
        <w:pStyle w:val="FirstParagraph"/>
      </w:pPr>
      <w:r>
        <w:t xml:space="preserve">"Professor" offers:</w:t>
      </w:r>
      <w:r>
        <w:t xml:space="preserve"> </w:t>
      </w:r>
      <w:r>
        <w:t xml:space="preserve">- Arabic-first interface with Saudi curriculum alignment (e.g., Mawhiba program integration)</w:t>
      </w:r>
      <w:r>
        <w:t xml:space="preserve"> </w:t>
      </w:r>
      <w:r>
        <w:t xml:space="preserve">- Female tutor matching option for conservative households</w:t>
      </w:r>
      <w:r>
        <w:t xml:space="preserve"> </w:t>
      </w:r>
      <w:r>
        <w:t xml:space="preserve">- Ramadan-focused study schedules and Islamic ethics modules</w:t>
      </w:r>
      <w:r>
        <w:t xml:space="preserve"> </w:t>
      </w:r>
      <w:r>
        <w:t xml:space="preserve">- Offline access via Jeddah-specific Wi-Fi hotspots for low-connectivity areas</w:t>
      </w:r>
    </w:p>
    <w:bookmarkEnd w:id="24"/>
    <w:bookmarkStart w:id="25" w:name="pricing-tiered-accessibility"/>
    <w:p>
      <w:pPr>
        <w:pStyle w:val="Heading3"/>
      </w:pPr>
      <w:r>
        <w:t xml:space="preserve">Pricing: Tiered Accessibility</w:t>
      </w:r>
    </w:p>
    <w:p>
      <w:pPr>
        <w:pStyle w:val="FirstParagraph"/>
      </w:pPr>
      <w:r>
        <w:t xml:space="preserve">Strategic pricing models:</w:t>
      </w:r>
    </w:p>
    <w:p>
      <w:pPr>
        <w:numPr>
          <w:ilvl w:val="0"/>
          <w:numId w:val="1003"/>
        </w:numPr>
        <w:pStyle w:val="Compact"/>
      </w:pPr>
      <w:r>
        <w:rPr>
          <w:bCs/>
          <w:b/>
        </w:rPr>
        <w:t xml:space="preserve">Starter:</w:t>
      </w:r>
      <w:r>
        <w:t xml:space="preserve"> </w:t>
      </w:r>
      <w:r>
        <w:t xml:space="preserve">14-day free trial (targeting school-wide campaigns)</w:t>
      </w:r>
    </w:p>
    <w:p>
      <w:pPr>
        <w:numPr>
          <w:ilvl w:val="0"/>
          <w:numId w:val="1003"/>
        </w:numPr>
        <w:pStyle w:val="Compact"/>
      </w:pPr>
      <w:r>
        <w:rPr>
          <w:bCs/>
          <w:b/>
        </w:rPr>
        <w:t xml:space="preserve">Student Pro:</w:t>
      </w:r>
      <w:r>
        <w:t xml:space="preserve"> </w:t>
      </w:r>
      <w:r>
        <w:t xml:space="preserve">SAR 35/month with unlimited sessions (most popular)</w:t>
      </w:r>
    </w:p>
    <w:p>
      <w:pPr>
        <w:numPr>
          <w:ilvl w:val="0"/>
          <w:numId w:val="1003"/>
        </w:numPr>
        <w:pStyle w:val="Compact"/>
      </w:pPr>
      <w:r>
        <w:rPr>
          <w:bCs/>
          <w:b/>
        </w:rPr>
        <w:t xml:space="preserve">Institutional License:</w:t>
      </w:r>
      <w:r>
        <w:t xml:space="preserve"> </w:t>
      </w:r>
      <w:r>
        <w:t xml:space="preserve">SAR 1,800/student/year for schools</w:t>
      </w:r>
    </w:p>
    <w:bookmarkEnd w:id="25"/>
    <w:bookmarkStart w:id="26" w:name="place-hyper-localized-distribution"/>
    <w:p>
      <w:pPr>
        <w:pStyle w:val="Heading3"/>
      </w:pPr>
      <w:r>
        <w:t xml:space="preserve">Place: Hyper-Localized Distribution</w:t>
      </w:r>
    </w:p>
    <w:p>
      <w:pPr>
        <w:pStyle w:val="FirstParagraph"/>
      </w:pPr>
      <w:r>
        <w:t xml:space="preserve">Launch exclusively in Jeddah through:</w:t>
      </w:r>
      <w:r>
        <w:t xml:space="preserve"> </w:t>
      </w:r>
      <w:r>
        <w:t xml:space="preserve">- Physical pop-up kiosks at university campuses (King Abdulaziz University, UJ)</w:t>
      </w:r>
      <w:r>
        <w:t xml:space="preserve"> </w:t>
      </w:r>
      <w:r>
        <w:t xml:space="preserve">- Strategic partnerships with Jeddah's "Smart City" initiative for public library access points</w:t>
      </w:r>
      <w:r>
        <w:t xml:space="preserve"> </w:t>
      </w:r>
      <w:r>
        <w:t xml:space="preserve">- WhatsApp Business integration (92% of Saudi households use it) for instant tutor booking</w:t>
      </w:r>
    </w:p>
    <w:bookmarkEnd w:id="26"/>
    <w:bookmarkStart w:id="27" w:name="promotion-cultural-precision-marketing"/>
    <w:p>
      <w:pPr>
        <w:pStyle w:val="Heading3"/>
      </w:pPr>
      <w:r>
        <w:t xml:space="preserve">Promotion: Cultural Precision Marketing</w:t>
      </w:r>
    </w:p>
    <w:p>
      <w:pPr>
        <w:pStyle w:val="FirstParagraph"/>
      </w:pPr>
      <w:r>
        <w:t xml:space="preserve">Channel strategy leveraging Saudi media preferences:</w:t>
      </w:r>
    </w:p>
    <w:p>
      <w:pPr>
        <w:numPr>
          <w:ilvl w:val="0"/>
          <w:numId w:val="1004"/>
        </w:numPr>
        <w:pStyle w:val="Compact"/>
      </w:pPr>
      <w:r>
        <w:rPr>
          <w:bCs/>
          <w:b/>
        </w:rPr>
        <w:t xml:space="preserve">Traditional:</w:t>
      </w:r>
      <w:r>
        <w:t xml:space="preserve"> </w:t>
      </w:r>
      <w:r>
        <w:t xml:space="preserve">Sponsorships at Jeddah's annual Education Expo and "Future of Learning" conferences</w:t>
      </w:r>
    </w:p>
    <w:p>
      <w:pPr>
        <w:numPr>
          <w:ilvl w:val="0"/>
          <w:numId w:val="1004"/>
        </w:numPr>
        <w:pStyle w:val="Compact"/>
      </w:pPr>
      <w:r>
        <w:rPr>
          <w:bCs/>
          <w:b/>
        </w:rPr>
        <w:t xml:space="preserve">Digital:</w:t>
      </w:r>
      <w:r>
        <w:t xml:space="preserve"> </w:t>
      </w:r>
      <w:r>
        <w:t xml:space="preserve">- Instagram Reels featuring local Jeddah students' success stories</w:t>
      </w:r>
      <w:r>
        <w:t xml:space="preserve"> </w:t>
      </w:r>
      <w:r>
        <w:t xml:space="preserve">- Collaborations with Saudi influencers like @EducateKSA (3.2M followers)</w:t>
      </w:r>
      <w:r>
        <w:t xml:space="preserve"> </w:t>
      </w:r>
      <w:r>
        <w:t xml:space="preserve">- Targeted Facebook ads emphasizing "Tutoring that Understands Jeddah Culture"</w:t>
      </w:r>
    </w:p>
    <w:p>
      <w:pPr>
        <w:numPr>
          <w:ilvl w:val="0"/>
          <w:numId w:val="1004"/>
        </w:numPr>
        <w:pStyle w:val="Compact"/>
      </w:pPr>
      <w:r>
        <w:rPr>
          <w:bCs/>
          <w:b/>
        </w:rPr>
        <w:t xml:space="preserve">Community:</w:t>
      </w:r>
      <w:r>
        <w:t xml:space="preserve"> </w:t>
      </w:r>
      <w:r>
        <w:t xml:space="preserve">- Free Ramadan study camps at Al-Balad historic district</w:t>
      </w:r>
      <w:r>
        <w:t xml:space="preserve"> </w:t>
      </w:r>
      <w:r>
        <w:t xml:space="preserve">- Parent workshops at Jeddah Community Centers on academic progress tracking</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w:t>
            </w:r>
          </w:p>
        </w:tc>
        <w:tc>
          <w:tcPr/>
          <w:p>
            <w:pPr>
              <w:pStyle w:val="Compact"/>
              <w:jc w:val="left"/>
            </w:pPr>
            <w:r>
              <w:t xml:space="preserve">45%</w:t>
            </w:r>
          </w:p>
        </w:tc>
        <w:tc>
          <w:tcPr/>
          <w:p>
            <w:pPr>
              <w:pStyle w:val="Compact"/>
              <w:jc w:val="left"/>
            </w:pPr>
            <w:r>
              <w:t xml:space="preserve">Focused on Jeddah-specific geo-targeting via Facebook/Instagram</w:t>
            </w:r>
          </w:p>
        </w:tc>
      </w:tr>
      <w:tr>
        <w:tc>
          <w:tcPr/>
          <w:p>
            <w:pPr>
              <w:pStyle w:val="Compact"/>
              <w:jc w:val="left"/>
            </w:pPr>
            <w:r>
              <w:t xml:space="preserve">Influencer Partnerships</w:t>
            </w:r>
          </w:p>
        </w:tc>
        <w:tc>
          <w:tcPr/>
          <w:p>
            <w:pPr>
              <w:pStyle w:val="Compact"/>
              <w:jc w:val="left"/>
            </w:pPr>
            <w:r>
              <w:t xml:space="preserve">20%</w:t>
            </w:r>
          </w:p>
        </w:tc>
        <w:tc>
          <w:tcPr/>
          <w:p>
            <w:pPr>
              <w:pStyle w:val="Compact"/>
              <w:jc w:val="left"/>
            </w:pPr>
            <w:r>
              <w:t xml:space="preserve">Cultural trust-building with local educators</w:t>
            </w:r>
          </w:p>
        </w:tc>
      </w:tr>
      <w:tr>
        <w:tc>
          <w:tcPr/>
          <w:p>
            <w:pPr>
              <w:pStyle w:val="Compact"/>
              <w:jc w:val="left"/>
            </w:pPr>
            <w:r>
              <w:t xml:space="preserve">Physical Events</w:t>
            </w:r>
          </w:p>
        </w:tc>
        <w:tc>
          <w:tcPr/>
          <w:p>
            <w:pPr>
              <w:pStyle w:val="Compact"/>
              <w:jc w:val="left"/>
            </w:pPr>
            <w:r>
              <w:t xml:space="preserve">25%</w:t>
            </w:r>
          </w:p>
        </w:tc>
        <w:tc>
          <w:tcPr/>
          <w:p>
            <w:pPr>
              <w:pStyle w:val="Compact"/>
              <w:jc w:val="left"/>
            </w:pPr>
            <w:r>
              <w:t xml:space="preserve">School campus activations in Jeddah's key districts</w:t>
            </w:r>
          </w:p>
        </w:tc>
      </w:tr>
      <w:tr>
        <w:tc>
          <w:tcPr/>
          <w:p>
            <w:pPr>
              <w:pStyle w:val="Compact"/>
              <w:jc w:val="left"/>
            </w:pPr>
            <w:r>
              <w:t xml:space="preserve">Institutional Sales Team</w:t>
            </w:r>
          </w:p>
        </w:tc>
        <w:tc>
          <w:tcPr/>
          <w:p>
            <w:pPr>
              <w:pStyle w:val="Compact"/>
              <w:jc w:val="left"/>
            </w:pPr>
            <w:r>
              <w:t xml:space="preserve">10%</w:t>
            </w:r>
          </w:p>
        </w:tc>
        <w:tc>
          <w:tcPr/>
          <w:p>
            <w:pPr>
              <w:pStyle w:val="Compact"/>
              <w:jc w:val="left"/>
            </w:pPr>
            <w:r>
              <w:t xml:space="preserve">Dedicated team for school contract negotiations</w:t>
            </w:r>
          </w:p>
        </w:tc>
      </w:tr>
    </w:tbl>
    <w:bookmarkEnd w:id="29"/>
    <w:bookmarkStart w:id="30" w:name="implementation-timeline-jeddah-focus"/>
    <w:p>
      <w:pPr>
        <w:pStyle w:val="Heading2"/>
      </w:pPr>
      <w:r>
        <w:t xml:space="preserve">Implementation Timeline (Jeddah Focus)</w:t>
      </w:r>
    </w:p>
    <w:p>
      <w:pPr>
        <w:pStyle w:val="FirstParagraph"/>
      </w:pPr>
      <w:r>
        <w:rPr>
          <w:bCs/>
          <w:b/>
        </w:rPr>
        <w:t xml:space="preserve">Months 1-3:</w:t>
      </w:r>
      <w:r>
        <w:t xml:space="preserve"> </w:t>
      </w:r>
      <w:r>
        <w:t xml:space="preserve">Campus immersion in Jeddah – partner with 5 universities for pilot programs, launch WhatsApp service.</w:t>
      </w:r>
      <w:r>
        <w:t xml:space="preserve"> </w:t>
      </w:r>
      <w:r>
        <w:rPr>
          <w:bCs/>
          <w:b/>
        </w:rPr>
        <w:t xml:space="preserve">Months 4-6:</w:t>
      </w:r>
      <w:r>
        <w:t xml:space="preserve"> </w:t>
      </w:r>
      <w:r>
        <w:t xml:space="preserve">Ramadan campaign deployment with localized study content; secure first institutional partnership (Jeddah Private College).</w:t>
      </w:r>
      <w:r>
        <w:t xml:space="preserve"> </w:t>
      </w:r>
      <w:r>
        <w:rPr>
          <w:bCs/>
          <w:b/>
        </w:rPr>
        <w:t xml:space="preserve">Months 7-12:</w:t>
      </w:r>
      <w:r>
        <w:t xml:space="preserve"> </w:t>
      </w:r>
      <w:r>
        <w:t xml:space="preserve">Expand to all Jeddah high schools; introduce "Professor Academy" for tutor training in Saudi cultural context.</w:t>
      </w:r>
      <w:r>
        <w:t xml:space="preserve"> </w:t>
      </w:r>
      <w:r>
        <w:rPr>
          <w:bCs/>
          <w:b/>
        </w:rPr>
        <w:t xml:space="preserve">Year 2:</w:t>
      </w:r>
      <w:r>
        <w:t xml:space="preserve"> </w:t>
      </w:r>
      <w:r>
        <w:t xml:space="preserve">Scale to Eastern Province while reinforcing Jeddah leadership position.</w:t>
      </w:r>
    </w:p>
    <w:bookmarkEnd w:id="30"/>
    <w:bookmarkStart w:id="31" w:name="evaluation-cultural-compliance"/>
    <w:p>
      <w:pPr>
        <w:pStyle w:val="Heading2"/>
      </w:pPr>
      <w:r>
        <w:t xml:space="preserve">Evaluation &amp; Cultural Compliance</w:t>
      </w:r>
    </w:p>
    <w:p>
      <w:pPr>
        <w:pStyle w:val="FirstParagraph"/>
      </w:pPr>
      <w:r>
        <w:t xml:space="preserve">KPIs will track both performance and cultural resonance:</w:t>
      </w:r>
      <w:r>
        <w:t xml:space="preserve"> </w:t>
      </w:r>
      <w:r>
        <w:t xml:space="preserve">- Monthly sentiment analysis via Arabic-language social listening (brand mentions in Jeddah communities)</w:t>
      </w:r>
      <w:r>
        <w:t xml:space="preserve"> </w:t>
      </w:r>
      <w:r>
        <w:t xml:space="preserve">- Gender ratio of tutor-student matches (target: 60% female tutors for female students)</w:t>
      </w:r>
      <w:r>
        <w:t xml:space="preserve"> </w:t>
      </w:r>
      <w:r>
        <w:t xml:space="preserve">- Curriculum alignment score with Saudi Ministry standards (quarterly audit)</w:t>
      </w:r>
      <w:r>
        <w:t xml:space="preserve"> </w:t>
      </w:r>
      <w:r>
        <w:t xml:space="preserve">- User retention rate in Jeddah vs. global averages</w:t>
      </w:r>
    </w:p>
    <w:bookmarkEnd w:id="31"/>
    <w:bookmarkStart w:id="32" w:name="Xca27a197a47024ba77738cb6dc70f8148579c5c"/>
    <w:p>
      <w:pPr>
        <w:pStyle w:val="Heading2"/>
      </w:pPr>
      <w:r>
        <w:t xml:space="preserve">Conclusion: Professor as Jeddah's Educational Catalyst</w:t>
      </w:r>
    </w:p>
    <w:p>
      <w:pPr>
        <w:pStyle w:val="FirstParagraph"/>
      </w:pPr>
      <w:r>
        <w:t xml:space="preserve">This Marketing Plan positions Professor not merely as a tutoring service, but as a culturally attuned partner in Saudi Arabia Jeddah's educational evolution. By embedding Sharia-compliant practices, localizing content to the city's unique academic ecosystem (e.g., aligning with Jeddah University's STEM initiatives), and prioritizing female representation in tutoring – we address both unmet market needs and Vision 2030 education goals. Professor’s success in Jeddah will serve as the blueprint for national expansion while establishing an enduring cultural connection that transcends transactional learning. As one of Saudi Arabia's most dynamic educational centers, Jeddah demands a solution designed for its spirit – and Professor delivers precisely that.</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Saudi Arabia Jeddah</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