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7b6133c12fc8fdaaec6b85948fec6c2e3f37084"/>
    <w:p>
      <w:pPr>
        <w:pStyle w:val="Heading1"/>
      </w:pPr>
      <w:r>
        <w:t xml:space="preserve">Comprehensive Marketing Plan: Professor in United States Los Angeles</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educational technology platform designed specifically for higher education institutions across the United States Los Angeles market. Targeting 50+ universities and colleges in the Los Angeles metropolitan area, this plan leverages Professor's AI-powered tutoring system to address critical student engagement challenges. With Los Angeles representing a $2.3 billion higher education market, our goal is to capture 15% market share within three years through hyper-localized strategies that resonate with both institutional administrators and Gen Z learners. The Professor platform uniquely positions itself as the premier solution for personalized learning in the United States Los Angeles ecosystem.</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a unique educational landscape characterized by diverse student populations, high enrollment volumes (over 400,000 students across 65+ institutions), and acute demand for scalable academic support. Recent data from the California Community Colleges Chancellor's Office reveals that 78% of LA-area students report struggling with personalized academic assistance—a gap Professor directly addresses. Competitor analysis shows existing platforms lack cultural nuance for Los Angeles' multicultural environment, while pricing models often fail to accommodate budget constraints faced by institutions like UCLA and USC. This Market Plan capitalizes on these unmet needs by positioning Professor as the only solution designed *for* the specific challenges of United States Los Angeles academic communities.</w:t>
      </w:r>
    </w:p>
    <w:bookmarkEnd w:id="21"/>
    <w:bookmarkStart w:id="22" w:name="target-audience-segmentation"/>
    <w:p>
      <w:pPr>
        <w:pStyle w:val="Heading2"/>
      </w:pPr>
      <w:r>
        <w:t xml:space="preserve">Target Audience Segmentation</w:t>
      </w:r>
    </w:p>
    <w:p>
      <w:pPr>
        <w:pStyle w:val="FirstParagraph"/>
      </w:pPr>
      <w:r>
        <w:rPr>
          <w:bCs/>
          <w:b/>
        </w:rPr>
        <w:t xml:space="preserve">Institutional Decision-Makers:</w:t>
      </w:r>
      <w:r>
        <w:t xml:space="preserve"> </w:t>
      </w:r>
      <w:r>
        <w:t xml:space="preserve">Deans, department heads, and academic technology directors at LA-based universities (e.g., USC, Cal State LA, Loyola Marymount). These stakeholders prioritize cost-effective solutions that improve retention rates. Professor's ROI-focused model—showing 30% reduction in course failure rates—resonates powerfully with their budget pressures.</w:t>
      </w:r>
    </w:p>
    <w:p>
      <w:pPr>
        <w:pStyle w:val="BodyText"/>
      </w:pPr>
      <w:r>
        <w:rPr>
          <w:bCs/>
          <w:b/>
        </w:rPr>
        <w:t xml:space="preserve">Student Users:</w:t>
      </w:r>
      <w:r>
        <w:t xml:space="preserve"> </w:t>
      </w:r>
      <w:r>
        <w:t xml:space="preserve">The Gen Z demographic (18-24 years) dominating Los Angeles campuses. With 92% owning smartphones and demanding on-demand learning, Professor's mobile-first design meets their behavioral expectations. Our LA-specific content includes Spanish/English bilingual support reflecting the city's demographics and localized examples from LA culture.</w:t>
      </w:r>
    </w:p>
    <w:bookmarkEnd w:id="22"/>
    <w:bookmarkStart w:id="23" w:name="marketing-goals-18-month-horizon"/>
    <w:p>
      <w:pPr>
        <w:pStyle w:val="Heading2"/>
      </w:pPr>
      <w:r>
        <w:t xml:space="preserve">Marketing Goals (18-Month Horizon)</w:t>
      </w:r>
    </w:p>
    <w:p>
      <w:pPr>
        <w:numPr>
          <w:ilvl w:val="0"/>
          <w:numId w:val="1001"/>
        </w:numPr>
        <w:pStyle w:val="Compact"/>
      </w:pPr>
      <w:r>
        <w:t xml:space="preserve">Achieve 35 institutional partnerships across United States Los Angeles by Year 2</w:t>
      </w:r>
    </w:p>
    <w:p>
      <w:pPr>
        <w:numPr>
          <w:ilvl w:val="0"/>
          <w:numId w:val="1001"/>
        </w:numPr>
        <w:pStyle w:val="Compact"/>
      </w:pPr>
      <w:r>
        <w:t xml:space="preserve">Attain 40,000 active student users in Los Angeles metropolitan area within 18 months</w:t>
      </w:r>
    </w:p>
    <w:p>
      <w:pPr>
        <w:numPr>
          <w:ilvl w:val="0"/>
          <w:numId w:val="1001"/>
        </w:numPr>
        <w:pStyle w:val="Compact"/>
      </w:pPr>
      <w:r>
        <w:t xml:space="preserve">Secure minimum $1.2M in annual contract value from LA institutions</w:t>
      </w:r>
    </w:p>
    <w:p>
      <w:pPr>
        <w:numPr>
          <w:ilvl w:val="0"/>
          <w:numId w:val="1001"/>
        </w:numPr>
        <w:pStyle w:val="Compact"/>
      </w:pPr>
      <w:r>
        <w:t xml:space="preserve">Establish Professor as the top-rated AI tutoring platform among LA students (measured via NPS surveys)</w:t>
      </w:r>
    </w:p>
    <w:bookmarkEnd w:id="23"/>
    <w:bookmarkStart w:id="27" w:name="strategic-marketing-pillars"/>
    <w:p>
      <w:pPr>
        <w:pStyle w:val="Heading2"/>
      </w:pPr>
      <w:r>
        <w:t xml:space="preserve">Strategic Marketing Pillars</w:t>
      </w:r>
    </w:p>
    <w:bookmarkStart w:id="24" w:name="hyper-localized-product-positioning"/>
    <w:p>
      <w:pPr>
        <w:pStyle w:val="Heading3"/>
      </w:pPr>
      <w:r>
        <w:t xml:space="preserve">1. Hyper-Localized Product Positioning</w:t>
      </w:r>
    </w:p>
    <w:p>
      <w:pPr>
        <w:pStyle w:val="FirstParagraph"/>
      </w:pPr>
      <w:r>
        <w:t xml:space="preserve">Professor's core offering is re-engineered for United States Los Angeles cultural context. This includes:</w:t>
      </w:r>
    </w:p>
    <w:p>
      <w:pPr>
        <w:numPr>
          <w:ilvl w:val="0"/>
          <w:numId w:val="1002"/>
        </w:numPr>
        <w:pStyle w:val="Compact"/>
      </w:pPr>
      <w:r>
        <w:rPr>
          <w:bCs/>
          <w:b/>
        </w:rPr>
        <w:t xml:space="preserve">Culturally Responsive Content:</w:t>
      </w:r>
      <w:r>
        <w:t xml:space="preserve"> </w:t>
      </w:r>
      <w:r>
        <w:t xml:space="preserve">Math problems featuring LA landmarks (e.g., "Calculate the slope of the Hollywood sign"), literature examples from local authors like Octavia Butler</w:t>
      </w:r>
    </w:p>
    <w:p>
      <w:pPr>
        <w:numPr>
          <w:ilvl w:val="0"/>
          <w:numId w:val="1002"/>
        </w:numPr>
        <w:pStyle w:val="Compact"/>
      </w:pPr>
      <w:r>
        <w:rPr>
          <w:bCs/>
          <w:b/>
        </w:rPr>
        <w:t xml:space="preserve">Bilingual AI Support:</w:t>
      </w:r>
      <w:r>
        <w:t xml:space="preserve"> </w:t>
      </w:r>
      <w:r>
        <w:t xml:space="preserve">Native Spanish/English language switching integrated into all learning modules, addressing Los Angeles' 52% bilingual student population</w:t>
      </w:r>
    </w:p>
    <w:p>
      <w:pPr>
        <w:numPr>
          <w:ilvl w:val="0"/>
          <w:numId w:val="1002"/>
        </w:numPr>
        <w:pStyle w:val="Compact"/>
      </w:pPr>
      <w:r>
        <w:rPr>
          <w:bCs/>
          <w:b/>
        </w:rPr>
        <w:t xml:space="preserve">Community Partnerships:</w:t>
      </w:r>
      <w:r>
        <w:t xml:space="preserve"> </w:t>
      </w:r>
      <w:r>
        <w:t xml:space="preserve">Co-branded initiatives with LA Unified School District and local non-profits like the Community College Equity Initiative</w:t>
      </w:r>
    </w:p>
    <w:bookmarkEnd w:id="24"/>
    <w:bookmarkStart w:id="25" w:name="strategic-channel-activation"/>
    <w:p>
      <w:pPr>
        <w:pStyle w:val="Heading3"/>
      </w:pPr>
      <w:r>
        <w:t xml:space="preserve">2. Strategic Channel Activation</w:t>
      </w:r>
    </w:p>
    <w:p>
      <w:pPr>
        <w:pStyle w:val="FirstParagraph"/>
      </w:pPr>
      <w:r>
        <w:t xml:space="preserve">We deploy a multi-channel approach optimized for Los Angeles' media landscape:</w:t>
      </w:r>
    </w:p>
    <w:p>
      <w:pPr>
        <w:numPr>
          <w:ilvl w:val="0"/>
          <w:numId w:val="1003"/>
        </w:numPr>
        <w:pStyle w:val="Compact"/>
      </w:pPr>
      <w:r>
        <w:rPr>
          <w:bCs/>
          <w:b/>
        </w:rPr>
        <w:t xml:space="preserve">University Campus Ambassadors:</w:t>
      </w:r>
      <w:r>
        <w:t xml:space="preserve"> </w:t>
      </w:r>
      <w:r>
        <w:t xml:space="preserve">Recruit 200+ student leaders from UCLA, Cal State LA, and Pepperdine to drive organic adoption through "Professor Study Hacks" workshops</w:t>
      </w:r>
    </w:p>
    <w:p>
      <w:pPr>
        <w:numPr>
          <w:ilvl w:val="0"/>
          <w:numId w:val="1003"/>
        </w:numPr>
        <w:pStyle w:val="Compact"/>
      </w:pPr>
      <w:r>
        <w:rPr>
          <w:bCs/>
          <w:b/>
        </w:rPr>
        <w:t xml:space="preserve">Geo-Targeted Digital Campaigns:</w:t>
      </w:r>
      <w:r>
        <w:t xml:space="preserve"> </w:t>
      </w:r>
      <w:r>
        <w:t xml:space="preserve">Instagram/Facebook ads targeting students within 10 miles of university campuses using LA-specific hashtags (#LAStudyWithProfessor)</w:t>
      </w:r>
    </w:p>
    <w:p>
      <w:pPr>
        <w:numPr>
          <w:ilvl w:val="0"/>
          <w:numId w:val="1003"/>
        </w:numPr>
        <w:pStyle w:val="Compact"/>
      </w:pPr>
      <w:r>
        <w:rPr>
          <w:bCs/>
          <w:b/>
        </w:rPr>
        <w:t xml:space="preserve">Institutional Roadshows:</w:t>
      </w:r>
      <w:r>
        <w:t xml:space="preserve"> </w:t>
      </w:r>
      <w:r>
        <w:t xml:space="preserve">Quarterly "Professor Innovation Summits" held at iconic LA venues (e.g., The Last Bookstore, Grand Central Market) featuring campus deans and student testimonials</w:t>
      </w:r>
    </w:p>
    <w:bookmarkEnd w:id="25"/>
    <w:bookmarkStart w:id="26" w:name="X03b53f7e2a168f3cce3e514b3c0648c5c520e56"/>
    <w:p>
      <w:pPr>
        <w:pStyle w:val="Heading3"/>
      </w:pPr>
      <w:r>
        <w:t xml:space="preserve">3. Relationship-Building with LA Educational Ecosystem</w:t>
      </w:r>
    </w:p>
    <w:p>
      <w:pPr>
        <w:pStyle w:val="FirstParagraph"/>
      </w:pPr>
      <w:r>
        <w:t xml:space="preserve">Critical to our success is embedding Professor within Los Angeles' academic fabric through:</w:t>
      </w:r>
    </w:p>
    <w:p>
      <w:pPr>
        <w:numPr>
          <w:ilvl w:val="0"/>
          <w:numId w:val="1004"/>
        </w:numPr>
        <w:pStyle w:val="Compact"/>
      </w:pPr>
      <w:r>
        <w:rPr>
          <w:bCs/>
          <w:b/>
        </w:rPr>
        <w:t xml:space="preserve">Partnership with LA College Access Program (LACAP):</w:t>
      </w:r>
      <w:r>
        <w:t xml:space="preserve"> </w:t>
      </w:r>
      <w:r>
        <w:t xml:space="preserve">Offering free Professor access to first-generation students in LACAP's mentorship network</w:t>
      </w:r>
    </w:p>
    <w:p>
      <w:pPr>
        <w:numPr>
          <w:ilvl w:val="0"/>
          <w:numId w:val="1004"/>
        </w:numPr>
        <w:pStyle w:val="Compact"/>
      </w:pPr>
      <w:r>
        <w:rPr>
          <w:bCs/>
          <w:b/>
        </w:rPr>
        <w:t xml:space="preserve">Faculty Development Grants:</w:t>
      </w:r>
      <w:r>
        <w:t xml:space="preserve"> </w:t>
      </w:r>
      <w:r>
        <w:t xml:space="preserve">Providing $5,000 institutional grants for professors who integrate Professor into syllabi, accompanied by LA-specific training workshops</w:t>
      </w:r>
    </w:p>
    <w:p>
      <w:pPr>
        <w:numPr>
          <w:ilvl w:val="0"/>
          <w:numId w:val="1004"/>
        </w:numPr>
        <w:pStyle w:val="Compact"/>
      </w:pPr>
      <w:r>
        <w:rPr>
          <w:bCs/>
          <w:b/>
        </w:rPr>
        <w:t xml:space="preserve">"Professor City Ambassador" Program:</w:t>
      </w:r>
      <w:r>
        <w:t xml:space="preserve"> </w:t>
      </w:r>
      <w:r>
        <w:t xml:space="preserve">Retaining former LA students as community advocates through referral incentives and exclusive networking events</w:t>
      </w:r>
    </w:p>
    <w:bookmarkEnd w:id="26"/>
    <w:bookmarkEnd w:id="27"/>
    <w:bookmarkStart w:id="28" w:name="budget-allocation-first-year"/>
    <w:p>
      <w:pPr>
        <w:pStyle w:val="Heading2"/>
      </w:pPr>
      <w:r>
        <w:t xml:space="preserve">Budget Allocation (First Year)</w:t>
      </w:r>
    </w:p>
    <w:p>
      <w:pPr>
        <w:pStyle w:val="FirstParagraph"/>
      </w:pPr>
      <w:r>
        <w:t xml:space="preserve">Total Budget: $1.85M</w:t>
      </w:r>
    </w:p>
    <w:p>
      <w:pPr>
        <w:numPr>
          <w:ilvl w:val="0"/>
          <w:numId w:val="1005"/>
        </w:numPr>
        <w:pStyle w:val="Compact"/>
      </w:pPr>
      <w:r>
        <w:rPr>
          <w:bCs/>
          <w:b/>
        </w:rPr>
        <w:t xml:space="preserve">Product Localization (35%):</w:t>
      </w:r>
      <w:r>
        <w:t xml:space="preserve"> </w:t>
      </w:r>
      <w:r>
        <w:t xml:space="preserve">$647,500 for LA-specific content development and bilingual AI training</w:t>
      </w:r>
    </w:p>
    <w:p>
      <w:pPr>
        <w:numPr>
          <w:ilvl w:val="0"/>
          <w:numId w:val="1005"/>
        </w:numPr>
        <w:pStyle w:val="Compact"/>
      </w:pPr>
      <w:r>
        <w:rPr>
          <w:bCs/>
          <w:b/>
        </w:rPr>
        <w:t xml:space="preserve">Institutional Acquisition (28%):</w:t>
      </w:r>
      <w:r>
        <w:t xml:space="preserve"> </w:t>
      </w:r>
      <w:r>
        <w:t xml:space="preserve">$518,000 for campus roadshows, ambassador programs, and sales team expansion in LA metro area</w:t>
      </w:r>
    </w:p>
    <w:p>
      <w:pPr>
        <w:numPr>
          <w:ilvl w:val="0"/>
          <w:numId w:val="1005"/>
        </w:numPr>
        <w:pStyle w:val="Compact"/>
      </w:pPr>
      <w:r>
        <w:rPr>
          <w:bCs/>
          <w:b/>
        </w:rPr>
        <w:t xml:space="preserve">Digital Marketing (22%):</w:t>
      </w:r>
      <w:r>
        <w:t xml:space="preserve"> </w:t>
      </w:r>
      <w:r>
        <w:t xml:space="preserve">$407,000 for geo-targeted social campaigns and influencer partnerships with LA student influencers</w:t>
      </w:r>
    </w:p>
    <w:p>
      <w:pPr>
        <w:numPr>
          <w:ilvl w:val="0"/>
          <w:numId w:val="1005"/>
        </w:numPr>
        <w:pStyle w:val="Compact"/>
      </w:pPr>
      <w:r>
        <w:rPr>
          <w:bCs/>
          <w:b/>
        </w:rPr>
        <w:t xml:space="preserve">Community Engagement (15%):</w:t>
      </w:r>
      <w:r>
        <w:t xml:space="preserve"> </w:t>
      </w:r>
      <w:r>
        <w:t xml:space="preserve">$277,500 for LACAP partnerships and "Professor Scholarship" programs at LA community colleges</w:t>
      </w:r>
    </w:p>
    <w:bookmarkEnd w:id="28"/>
    <w:bookmarkStart w:id="29" w:name="Xf2762da7377784e98395ccc602fada38a3c090b"/>
    <w:p>
      <w:pPr>
        <w:pStyle w:val="Heading2"/>
      </w:pPr>
      <w:r>
        <w:t xml:space="preserve">Implementation Timeline (United States Los Angeles Focus)</w:t>
      </w:r>
    </w:p>
    <w:p>
      <w:pPr>
        <w:pStyle w:val="FirstParagraph"/>
      </w:pPr>
      <w:r>
        <w:rPr>
          <w:bCs/>
          <w:b/>
        </w:rPr>
        <w:t xml:space="preserve">Months 1-3:</w:t>
      </w:r>
      <w:r>
        <w:t xml:space="preserve"> </w:t>
      </w:r>
      <w:r>
        <w:t xml:space="preserve">Launch LA-specific beta program with 10 institutions (including USC and Cal State Northridge), collect feedback for cultural adaptation</w:t>
      </w:r>
    </w:p>
    <w:p>
      <w:pPr>
        <w:pStyle w:val="BodyText"/>
      </w:pPr>
      <w:r>
        <w:rPr>
          <w:bCs/>
          <w:b/>
        </w:rPr>
        <w:t xml:space="preserve">Months 4-6:</w:t>
      </w:r>
      <w:r>
        <w:t xml:space="preserve"> </w:t>
      </w:r>
      <w:r>
        <w:t xml:space="preserve">Deploy campus ambassador network across 50+ LA campuses; initiate LACAP partnership integration</w:t>
      </w:r>
    </w:p>
    <w:p>
      <w:pPr>
        <w:pStyle w:val="BodyText"/>
      </w:pPr>
      <w:r>
        <w:rPr>
          <w:bCs/>
          <w:b/>
        </w:rPr>
        <w:t xml:space="preserve">Months 7-9:</w:t>
      </w:r>
      <w:r>
        <w:t xml:space="preserve"> </w:t>
      </w:r>
      <w:r>
        <w:t xml:space="preserve">Host inaugural Professor Innovation Summit at LA Convention Center featuring keynote from UCLA Provost</w:t>
      </w:r>
    </w:p>
    <w:p>
      <w:pPr>
        <w:pStyle w:val="BodyText"/>
      </w:pPr>
      <w:r>
        <w:rPr>
          <w:bCs/>
          <w:b/>
        </w:rPr>
        <w:t xml:space="preserve">Months 10-12:</w:t>
      </w:r>
      <w:r>
        <w:t xml:space="preserve"> </w:t>
      </w:r>
      <w:r>
        <w:t xml:space="preserve">Achieve 25 institutional contracts; launch "Professor for LA Students" social media campaign highlighting local success stories</w:t>
      </w:r>
    </w:p>
    <w:bookmarkEnd w:id="29"/>
    <w:bookmarkStart w:id="30" w:name="kpis-success-metrics"/>
    <w:p>
      <w:pPr>
        <w:pStyle w:val="Heading2"/>
      </w:pPr>
      <w:r>
        <w:t xml:space="preserve">KPIs &amp; Success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Institutional Acquisition Rate</w:t>
            </w:r>
          </w:p>
        </w:tc>
        <w:tc>
          <w:tcPr/>
          <w:p>
            <w:pPr>
              <w:pStyle w:val="Compact"/>
              <w:jc w:val="left"/>
            </w:pPr>
            <w:r>
              <w:t xml:space="preserve">35+ contracts in United States Los Angeles</w:t>
            </w:r>
          </w:p>
        </w:tc>
        <w:tc>
          <w:tcPr/>
          <w:p>
            <w:pPr>
              <w:pStyle w:val="Compact"/>
              <w:jc w:val="left"/>
            </w:pPr>
            <w:r>
              <w:t xml:space="preserve">Contract signed with LA-based institutions</w:t>
            </w:r>
          </w:p>
        </w:tc>
      </w:tr>
      <w:tr>
        <w:tc>
          <w:tcPr/>
          <w:p>
            <w:pPr>
              <w:pStyle w:val="Compact"/>
              <w:jc w:val="left"/>
            </w:pPr>
            <w:r>
              <w:t xml:space="preserve">Student Retention Impact</w:t>
            </w:r>
          </w:p>
        </w:tc>
        <w:tc>
          <w:tcPr/>
          <w:p>
            <w:pPr>
              <w:pStyle w:val="Compact"/>
              <w:jc w:val="left"/>
            </w:pPr>
            <w:r>
              <w:t xml:space="preserve">30% reduction in course failure rates (vs. control group)</w:t>
            </w:r>
          </w:p>
        </w:tc>
        <w:tc>
          <w:tcPr/>
          <w:p>
            <w:pPr>
              <w:pStyle w:val="Compact"/>
              <w:jc w:val="left"/>
            </w:pPr>
            <w:r>
              <w:t xml:space="preserve">University academic performance dashboards</w:t>
            </w:r>
          </w:p>
        </w:tc>
      </w:tr>
      <w:tr>
        <w:tc>
          <w:tcPr/>
          <w:p>
            <w:pPr>
              <w:pStyle w:val="Compact"/>
              <w:jc w:val="left"/>
            </w:pPr>
            <w:r>
              <w:t xml:space="preserve">NPS (Net Promoter Score)</w:t>
            </w:r>
          </w:p>
        </w:tc>
        <w:tc>
          <w:tcPr/>
          <w:p>
            <w:pPr>
              <w:pStyle w:val="Compact"/>
              <w:jc w:val="left"/>
            </w:pPr>
            <w:r>
              <w:t xml:space="preserve">52+ among LA student users</w:t>
            </w:r>
          </w:p>
        </w:tc>
        <w:tc>
          <w:tcPr/>
          <w:p>
            <w:pPr>
              <w:pStyle w:val="Compact"/>
              <w:jc w:val="left"/>
            </w:pPr>
            <w:r>
              <w:t xml:space="preserve">Monthly survey of active Professor users in Los Angeles</w:t>
            </w:r>
          </w:p>
        </w:tc>
      </w:tr>
    </w:tbl>
    <w:bookmarkEnd w:id="30"/>
    <w:bookmarkStart w:id="31" w:name="X94f558fb662238b5e8ec8954a92bf2d6dc3606c"/>
    <w:p>
      <w:pPr>
        <w:pStyle w:val="Heading2"/>
      </w:pPr>
      <w:r>
        <w:t xml:space="preserve">Conclusion: Why Professor Wins in United States Los Angeles</w:t>
      </w:r>
    </w:p>
    <w:p>
      <w:pPr>
        <w:pStyle w:val="FirstParagraph"/>
      </w:pPr>
      <w:r>
        <w:t xml:space="preserve">This Marketing Plan positions Professor not as a generic edtech solution, but as the essential educational partner for the unique landscape of United States Los Angeles. By embedding cultural intelligence into every facet of our product—from bilingual support reflecting LA's demographics to content using local contexts—Professor transcends standard competitors. The hyper-localized approach ensures we don't just enter the market; we become woven into the academic fabric of Los Angeles. This Marketing Plan delivers a clear, measurable path to dominating the educational technology space in one of America's most dynamic urban centers, proving that when it comes to empowering students in United States Los Angeles, Professor is the undeniable leader.</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United States Los Angeles</dc:title>
  <dc:creator/>
  <dc:language>en</dc:language>
  <cp:keywords/>
  <dcterms:created xsi:type="dcterms:W3CDTF">2026-07-24T07:59:34Z</dcterms:created>
  <dcterms:modified xsi:type="dcterms:W3CDTF">2026-07-24T07:59:34Z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