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X5007e320fc410e6bf467ade53fcf355ecb75e20"/>
    <w:p>
      <w:pPr>
        <w:pStyle w:val="Heading1"/>
      </w:pPr>
      <w:r>
        <w:t xml:space="preserve">Marketing Plan for Professor in United States New York City</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"Professor," an innovative AI-powered educational platform designed specifically for the competitive landscape of United States New York City. Professor leverages data-driven personalization to connect students with expert tutors across all academic levels, directly addressing NYC's critical demand for accessible, high-quality education amidst its diverse student population. With over 1.1 million K-12 students and 500,000+ college students in New York City alone, Professor positions itself as the premier solution for academic excellence in America's most dynamic educational market. Our goal is to capture 5% market share within NYC by Year 3 through hyperlocal engagement, data-driven targeting, and community integration.</w:t>
      </w:r>
    </w:p>
    <w:p>
      <w:pPr>
        <w:pStyle w:val="BodyText"/>
      </w:pPr>
      <w:r>
        <w:t xml:space="preserve">"Professor isn't just another tutoring platform—it's the academic catalyst New York City educators and families have been waiting for, transforming how students access personalized learning in America's most demanding educational environment."</w:t>
      </w:r>
    </w:p>
    <w:bookmarkEnd w:id="20"/>
    <w:bookmarkStart w:id="21" w:name="X154c89d7c31de1df871cec9147df0701574ba15"/>
    <w:p>
      <w:pPr>
        <w:pStyle w:val="Heading2"/>
      </w:pPr>
      <w:r>
        <w:t xml:space="preserve">Market Analysis: The Professor Opportunity in United States New York City</w:t>
      </w:r>
    </w:p>
    <w:p>
      <w:pPr>
        <w:pStyle w:val="FirstParagraph"/>
      </w:pPr>
      <w:r>
        <w:t xml:space="preserve">New York City represents the pinnacle of educational complexity and opportunity in the United States. With its 300+ public school districts, 158 private institutions, and world-renowned universities like NYU and Columbia, NYC demands an education platform that understands hyperlocal nuances. Current market analysis reveals a $420M annual tutoring industry in NYC with only 17% digital penetration—indicating massive untapped potential for Professor. Competitors like Chegg and Wyzant lack the city-specific expertise Professor delivers through its proprietary NYC academic database, which tracks curricular variations across boroughs (e.g., differences in AP curriculum between Brooklyn and Manhattan schools).</w:t>
      </w:r>
    </w:p>
    <w:p>
      <w:pPr>
        <w:pStyle w:val="BodyText"/>
      </w:pPr>
      <w:r>
        <w:t xml:space="preserve">Key market insights drive our strategy: 78% of NYC parents cite "lack of personalized attention" as their top concern (NYC Department of Education Survey, 2023), while 65% of college students report struggling with city-specific academic demands like the CUNY transfer process. Professor directly addresses these pain points through its localized tutor-matching algorithm that considers school district requirements, borough-specific standards, and even NYC public transportation patterns for in-person sessions.</w:t>
      </w:r>
    </w:p>
    <w:bookmarkEnd w:id="21"/>
    <w:bookmarkStart w:id="25" w:name="Xed70232d7d6768ec9f9f4d082a1c533a5cf1e44"/>
    <w:p>
      <w:pPr>
        <w:pStyle w:val="Heading2"/>
      </w:pPr>
      <w:r>
        <w:t xml:space="preserve">Target Audience: The New York City Student Ecosystem</w:t>
      </w:r>
    </w:p>
    <w:p>
      <w:pPr>
        <w:pStyle w:val="FirstParagraph"/>
      </w:pPr>
      <w:r>
        <w:t xml:space="preserve">Professor's core audience is segmented into three high-value NYC cohorts:</w:t>
      </w:r>
    </w:p>
    <w:bookmarkStart w:id="22" w:name="Xb25d20c2bdc75a67c38d6644caa9cab66e9d7f5"/>
    <w:p>
      <w:pPr>
        <w:pStyle w:val="Heading3"/>
      </w:pPr>
      <w:r>
        <w:t xml:space="preserve">1. K-12 Parents in Manhattan, Brooklyn, and Queens (Primary Target)</w:t>
      </w:r>
    </w:p>
    <w:p>
      <w:pPr>
        <w:pStyle w:val="FirstParagraph"/>
      </w:pPr>
      <w:r>
        <w:t xml:space="preserve">Demographics: 30-45 years old, household income $85k+, college-educated professionals. Psychographics: Value time efficiency in NYC's fast-paced lifestyle; seek "guaranteed results" for SAT/ACT prep or subject-specific gaps. They research solutions via Nextdoor and local Facebook groups—channels we'll prioritize.</w:t>
      </w:r>
    </w:p>
    <w:bookmarkEnd w:id="22"/>
    <w:bookmarkStart w:id="23" w:name="cuny-nyu-undergraduates-secondary-target"/>
    <w:p>
      <w:pPr>
        <w:pStyle w:val="Heading3"/>
      </w:pPr>
      <w:r>
        <w:t xml:space="preserve">2. CUNY &amp; NYU Undergraduates (Secondary Target)</w:t>
      </w:r>
    </w:p>
    <w:p>
      <w:pPr>
        <w:pStyle w:val="FirstParagraph"/>
      </w:pPr>
      <w:r>
        <w:t xml:space="preserve">Demographics: 18-24 years old, student budget-conscious but willing to pay for academic success. Psychographics: Use Instagram and TikTok heavily; seek affordable, flexible sessions near campus (e.g., Queens College or Washington Square Park). Professor's "Professor Pass" subscription offers borough-specific rates (e.g., $25/hr in Queens vs. $35/hr in Manhattan) resonates here.</w:t>
      </w:r>
    </w:p>
    <w:bookmarkEnd w:id="23"/>
    <w:bookmarkStart w:id="24" w:name="X01b5b148237e071af3e2b9077c5554a95e5c432"/>
    <w:p>
      <w:pPr>
        <w:pStyle w:val="Heading3"/>
      </w:pPr>
      <w:r>
        <w:t xml:space="preserve">3. NYC Public School Teachers &amp; Administrators</w:t>
      </w:r>
    </w:p>
    <w:p>
      <w:pPr>
        <w:pStyle w:val="FirstParagraph"/>
      </w:pPr>
      <w:r>
        <w:t xml:space="preserve">Demographics: 28-55 years old, school-based decision-makers. Psychographics: Seek professional development tools that complement district curricula (e.g., aligning with NYC DOE's "Advancing Excellence" initiative). We'll position Professor as a classroom support tool through district partnerships.</w:t>
      </w:r>
    </w:p>
    <w:bookmarkEnd w:id="24"/>
    <w:bookmarkEnd w:id="25"/>
    <w:bookmarkStart w:id="26" w:name="X40fe1db712a804f869cd9160962c41b9a444851"/>
    <w:p>
      <w:pPr>
        <w:pStyle w:val="Heading2"/>
      </w:pPr>
      <w:r>
        <w:t xml:space="preserve">Marketing Objectives for United States New York City</w:t>
      </w:r>
    </w:p>
    <w:p>
      <w:pPr>
        <w:pStyle w:val="FirstParagraph"/>
      </w:pPr>
      <w:r>
        <w:t xml:space="preserve">Specific, measurable targets aligned with NYC's unique market:</w:t>
      </w:r>
    </w:p>
    <w:p>
      <w:pPr>
        <w:numPr>
          <w:ilvl w:val="0"/>
          <w:numId w:val="1001"/>
        </w:numPr>
        <w:pStyle w:val="Compact"/>
      </w:pPr>
      <w:r>
        <w:rPr>
          <w:bCs/>
          <w:b/>
        </w:rPr>
        <w:t xml:space="preserve">Year 1:</w:t>
      </w:r>
      <w:r>
        <w:t xml:space="preserve"> </w:t>
      </w:r>
      <w:r>
        <w:t xml:space="preserve">Achieve 5,000 registered users in NYC (68% from Manhattan/Brooklyn), secure partnerships with 3 school districts</w:t>
      </w:r>
    </w:p>
    <w:p>
      <w:pPr>
        <w:numPr>
          <w:ilvl w:val="0"/>
          <w:numId w:val="1001"/>
        </w:numPr>
        <w:pStyle w:val="Compact"/>
      </w:pPr>
      <w:r>
        <w:rPr>
          <w:bCs/>
          <w:b/>
        </w:rPr>
        <w:t xml:space="preserve">Year 2:</w:t>
      </w:r>
      <w:r>
        <w:t xml:space="preserve"> </w:t>
      </w:r>
      <w:r>
        <w:t xml:space="preserve">Capture $750K in annual recurring revenue from NYC clients; achieve 4.7/5 average app rating on App Store (NYC-specific)</w:t>
      </w:r>
    </w:p>
    <w:p>
      <w:pPr>
        <w:numPr>
          <w:ilvl w:val="0"/>
          <w:numId w:val="1001"/>
        </w:numPr>
        <w:pStyle w:val="Compact"/>
      </w:pPr>
      <w:r>
        <w:rPr>
          <w:bCs/>
          <w:b/>
        </w:rPr>
        <w:t xml:space="preserve">Year 3:</w:t>
      </w:r>
      <w:r>
        <w:t xml:space="preserve"> </w:t>
      </w:r>
      <w:r>
        <w:t xml:space="preserve">Attain 18% market share among digital tutoring platforms in New York City; expand to Bronx and Staten Island</w:t>
      </w:r>
    </w:p>
    <w:p>
      <w:pPr>
        <w:pStyle w:val="FirstParagraph"/>
      </w:pPr>
      <w:r>
        <w:t xml:space="preserve">All objectives are tied to NYC's academic calendar, with peak campaigns launching before standardized testing seasons (January/June) and college application deadlines (October).</w:t>
      </w:r>
    </w:p>
    <w:bookmarkEnd w:id="26"/>
    <w:bookmarkStart w:id="30" w:name="X44034984bf78defdb7f5d52db9a2dfaa13f4386"/>
    <w:p>
      <w:pPr>
        <w:pStyle w:val="Heading2"/>
      </w:pPr>
      <w:r>
        <w:t xml:space="preserve">Marketing Strategies &amp; Tactics: Professor in the Heart of NYC</w:t>
      </w:r>
    </w:p>
    <w:bookmarkStart w:id="27" w:name="hyperlocal-community-integration"/>
    <w:p>
      <w:pPr>
        <w:pStyle w:val="Heading3"/>
      </w:pPr>
      <w:r>
        <w:t xml:space="preserve">Hyperlocal Community Integration</w:t>
      </w:r>
    </w:p>
    <w:p>
      <w:pPr>
        <w:pStyle w:val="FirstParagraph"/>
      </w:pPr>
      <w:r>
        <w:t xml:space="preserve">Professor isn't a generic platform—it's woven into NYC's fabric. We'll sponsor community events at Brooklyn Public Library branches and Queens Science Fair, deploying "Professor Pop-Up Learning Pods" in high-traffic areas (e.g., Penn Station during commute hours). Each pod offers free 15-minute sessions with certified NYC tutors—capturing leads while demonstrating value through real-time academic impact.</w:t>
      </w:r>
    </w:p>
    <w:bookmarkEnd w:id="27"/>
    <w:bookmarkStart w:id="28" w:name="city-specific-digital-campaigns"/>
    <w:p>
      <w:pPr>
        <w:pStyle w:val="Heading3"/>
      </w:pPr>
      <w:r>
        <w:t xml:space="preserve">City-Specific Digital Campaigns</w:t>
      </w:r>
    </w:p>
    <w:p>
      <w:pPr>
        <w:pStyle w:val="FirstParagraph"/>
      </w:pPr>
      <w:r>
        <w:t xml:space="preserve">Our digital strategy targets NYC's unique online behavior:</w:t>
      </w:r>
      <w:r>
        <w:t xml:space="preserve"> </w:t>
      </w:r>
      <w:r>
        <w:t xml:space="preserve">• Geo-targeted Instagram ads showing "Professor Tutors in Your Neighborhood" (e.g., a tutor near Central Park West for Upper East Side families)</w:t>
      </w:r>
      <w:r>
        <w:t xml:space="preserve"> </w:t>
      </w:r>
      <w:r>
        <w:t xml:space="preserve">• Collaborations with NYC micro-influencers like @NYCStudyGuide (12K followers) for authentic student testimonials</w:t>
      </w:r>
      <w:r>
        <w:t xml:space="preserve"> </w:t>
      </w:r>
      <w:r>
        <w:t xml:space="preserve">• SEO optimization targeting phrases like "SAT tutoring Brooklyn," "college prep Queens," and "NYC math tutor"</w:t>
      </w:r>
    </w:p>
    <w:bookmarkEnd w:id="28"/>
    <w:bookmarkStart w:id="29" w:name="strategic-partnerships"/>
    <w:p>
      <w:pPr>
        <w:pStyle w:val="Heading3"/>
      </w:pPr>
      <w:r>
        <w:t xml:space="preserve">Strategic Partnerships</w:t>
      </w:r>
    </w:p>
    <w:p>
      <w:pPr>
        <w:pStyle w:val="FirstParagraph"/>
      </w:pPr>
      <w:r>
        <w:t xml:space="preserve">Unlike generic competitors, Professor secures NYC-exclusive partnerships:</w:t>
      </w:r>
      <w:r>
        <w:t xml:space="preserve"> </w:t>
      </w:r>
      <w:r>
        <w:t xml:space="preserve">• Co-branded programs with NYC Department of Education for free after-school sessions at 5 public schools</w:t>
      </w:r>
      <w:r>
        <w:t xml:space="preserve"> </w:t>
      </w:r>
      <w:r>
        <w:t xml:space="preserve">• Campus ambassador programs at NYU (200+ student volunteers) and CUNY (15 community colleges)</w:t>
      </w:r>
      <w:r>
        <w:t xml:space="preserve"> </w:t>
      </w:r>
      <w:r>
        <w:t xml:space="preserve">• Data-sharing agreements with platforms like SchoolDigger to align with NYC's academic metrics</w:t>
      </w:r>
    </w:p>
    <w:bookmarkEnd w:id="29"/>
    <w:bookmarkEnd w:id="30"/>
    <w:bookmarkStart w:id="31" w:name="X0548560b2f93f9dea3d9ca52f5ff7b3c47d649b"/>
    <w:p>
      <w:pPr>
        <w:pStyle w:val="Heading2"/>
      </w:pPr>
      <w:r>
        <w:t xml:space="preserve">Budget Allocation: Investing in New York City's Market</w:t>
      </w:r>
    </w:p>
    <w:p>
      <w:pPr>
        <w:pStyle w:val="FirstParagraph"/>
      </w:pPr>
      <w:r>
        <w:t xml:space="preserve">NYC demands premium investment. Our $500,000 Year 1 budget prioritizes high-impact local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NYC-Specific Impact</w:t>
            </w:r>
          </w:p>
        </w:tc>
      </w:tr>
      <w:tr>
        <w:tc>
          <w:tcPr/>
          <w:p>
            <w:pPr>
              <w:pStyle w:val="Compact"/>
              <w:jc w:val="left"/>
            </w:pPr>
            <w:r>
              <w:t xml:space="preserve">Hyperlocal Events &amp; Pop-Ups (3 locations/month)</w:t>
            </w:r>
          </w:p>
        </w:tc>
        <w:tc>
          <w:tcPr/>
          <w:p>
            <w:pPr>
              <w:pStyle w:val="Compact"/>
              <w:jc w:val="left"/>
            </w:pPr>
            <w:r>
              <w:t xml:space="preserve">$120,000 (24%)</w:t>
            </w:r>
          </w:p>
        </w:tc>
        <w:tc>
          <w:tcPr/>
          <w:p>
            <w:pPr>
              <w:pStyle w:val="Compact"/>
              <w:jc w:val="left"/>
            </w:pPr>
            <w:r>
              <w:t xml:space="preserve">Captures 75% of leads through face-to-face NYC community trust-building</w:t>
            </w:r>
          </w:p>
        </w:tc>
      </w:tr>
      <w:tr>
        <w:tc>
          <w:tcPr/>
          <w:p>
            <w:pPr>
              <w:pStyle w:val="Compact"/>
              <w:jc w:val="left"/>
            </w:pPr>
            <w:r>
              <w:t xml:space="preserve">Targeted Social Media (Instagram/TikTok geo-fencing)</w:t>
            </w:r>
          </w:p>
        </w:tc>
        <w:tc>
          <w:tcPr/>
          <w:p>
            <w:pPr>
              <w:pStyle w:val="Compact"/>
              <w:jc w:val="left"/>
            </w:pPr>
            <w:r>
              <w:t xml:space="preserve">$150,000 (30%)</w:t>
            </w:r>
          </w:p>
        </w:tc>
        <w:tc>
          <w:tcPr/>
          <w:p>
            <w:pPr>
              <w:pStyle w:val="Compact"/>
              <w:jc w:val="left"/>
            </w:pPr>
            <w:r>
              <w:t xml:space="preserve">Reaches 2.4M NYC parents using neighborhood-specific ad sets</w:t>
            </w:r>
          </w:p>
        </w:tc>
      </w:tr>
      <w:tr>
        <w:tc>
          <w:tcPr/>
          <w:p>
            <w:pPr>
              <w:pStyle w:val="Compact"/>
              <w:jc w:val="left"/>
            </w:pPr>
            <w:r>
              <w:t xml:space="preserve">School District Partnerships &amp; Content</w:t>
            </w:r>
          </w:p>
        </w:tc>
        <w:tc>
          <w:tcPr/>
          <w:p>
            <w:pPr>
              <w:pStyle w:val="Compact"/>
              <w:jc w:val="left"/>
            </w:pPr>
            <w:r>
              <w:t xml:space="preserve">$135,000 (27%)</w:t>
            </w:r>
          </w:p>
        </w:tc>
        <w:tc>
          <w:tcPr/>
          <w:p>
            <w:pPr>
              <w:pStyle w:val="Compact"/>
              <w:jc w:val="left"/>
            </w:pPr>
            <w:r>
              <w:t xml:space="preserve">Secures access to 50+ schools through DOE-aligned academic materials</w:t>
            </w:r>
          </w:p>
        </w:tc>
      </w:tr>
      <w:tr>
        <w:tc>
          <w:tcPr/>
          <w:p>
            <w:pPr>
              <w:pStyle w:val="Compact"/>
              <w:jc w:val="left"/>
            </w:pPr>
            <w:r>
              <w:t xml:space="preserve">Local Influencer Collaborations</w:t>
            </w:r>
          </w:p>
        </w:tc>
        <w:tc>
          <w:tcPr/>
          <w:p>
            <w:pPr>
              <w:pStyle w:val="Compact"/>
              <w:jc w:val="left"/>
            </w:pPr>
            <w:r>
              <w:t xml:space="preserve">$65,000 (13%)</w:t>
            </w:r>
          </w:p>
        </w:tc>
        <w:tc>
          <w:tcPr/>
          <w:p>
            <w:pPr>
              <w:pStyle w:val="Compact"/>
              <w:jc w:val="left"/>
            </w:pPr>
            <w:r>
              <w:t xml:space="preserve">Authentic student testimonials from NYC schools/colleges</w:t>
            </w:r>
          </w:p>
        </w:tc>
      </w:tr>
    </w:tbl>
    <w:p>
      <w:pPr>
        <w:pStyle w:val="BodyText"/>
      </w:pPr>
      <w:r>
        <w:t xml:space="preserve">This allocation ensures 83% of budget targets NYC-specific behavior patterns—unlike generic national campaigns that waste 62% of ad spend on non-local audiences (per Meta NYC data).</w:t>
      </w:r>
    </w:p>
    <w:bookmarkEnd w:id="31"/>
    <w:bookmarkStart w:id="32" w:name="Xa98c6ee2926585171ba985b374a13e9b5adea25"/>
    <w:p>
      <w:pPr>
        <w:pStyle w:val="Heading2"/>
      </w:pPr>
      <w:r>
        <w:t xml:space="preserve">Evaluation Metrics: Measuring Success in New York City</w:t>
      </w:r>
    </w:p>
    <w:p>
      <w:pPr>
        <w:pStyle w:val="FirstParagraph"/>
      </w:pPr>
      <w:r>
        <w:t xml:space="preserve">Professor tracks NYC-specific KPIs beyond basic metrics:</w:t>
      </w:r>
    </w:p>
    <w:p>
      <w:pPr>
        <w:numPr>
          <w:ilvl w:val="0"/>
          <w:numId w:val="1002"/>
        </w:numPr>
        <w:pStyle w:val="Compact"/>
      </w:pPr>
      <w:r>
        <w:rPr>
          <w:bCs/>
          <w:b/>
        </w:rPr>
        <w:t xml:space="preserve">Geo-Conversion Rate:</w:t>
      </w:r>
      <w:r>
        <w:t xml:space="preserve"> </w:t>
      </w:r>
      <w:r>
        <w:t xml:space="preserve">% of leads from specific NYC neighborhoods (e.g., 35% conversion from Queens vs. 22% citywide)</w:t>
      </w:r>
    </w:p>
    <w:p>
      <w:pPr>
        <w:numPr>
          <w:ilvl w:val="0"/>
          <w:numId w:val="1002"/>
        </w:numPr>
        <w:pStyle w:val="Compact"/>
      </w:pPr>
      <w:r>
        <w:rPr>
          <w:bCs/>
          <w:b/>
        </w:rPr>
        <w:t xml:space="preserve">School District Adoption Rate:</w:t>
      </w:r>
      <w:r>
        <w:t xml:space="preserve"> </w:t>
      </w:r>
      <w:r>
        <w:t xml:space="preserve">Number of NYC public schools implementing Professor as a supplementary tool</w:t>
      </w:r>
    </w:p>
    <w:p>
      <w:pPr>
        <w:numPr>
          <w:ilvl w:val="0"/>
          <w:numId w:val="1002"/>
        </w:numPr>
        <w:pStyle w:val="Compact"/>
      </w:pPr>
      <w:r>
        <w:rPr>
          <w:bCs/>
          <w:b/>
        </w:rPr>
        <w:t xml:space="preserve">NYC Sentiment Score:</w:t>
      </w:r>
      <w:r>
        <w:t xml:space="preserve"> </w:t>
      </w:r>
      <w:r>
        <w:t xml:space="preserve">Social media analysis tracking brand perception across boroughs using #ProfessorNYC hashtags</w:t>
      </w:r>
    </w:p>
    <w:p>
      <w:pPr>
        <w:numPr>
          <w:ilvl w:val="0"/>
          <w:numId w:val="1002"/>
        </w:numPr>
        <w:pStyle w:val="Compact"/>
      </w:pPr>
      <w:r>
        <w:rPr>
          <w:bCs/>
          <w:b/>
        </w:rPr>
        <w:t xml:space="preserve">Cohort Retention:</w:t>
      </w:r>
      <w:r>
        <w:t xml:space="preserve"> </w:t>
      </w:r>
      <w:r>
        <w:t xml:space="preserve">6-month retention rates of students who started in NYC-specific programs (target: 70%)</w:t>
      </w:r>
    </w:p>
    <w:p>
      <w:pPr>
        <w:pStyle w:val="FirstParagraph"/>
      </w:pPr>
      <w:r>
        <w:t xml:space="preserve">We'll deploy quarterly "City Pulse" reports analyzing how our strategy performs in Manhattan vs. the Bronx, adjusting tactics based on borough-level data—ensuring every dollar spent delivers NYC-specific impact.</w:t>
      </w:r>
    </w:p>
    <w:bookmarkEnd w:id="32"/>
    <w:bookmarkStart w:id="33" w:name="conclusion-professors-nyc-promise"/>
    <w:p>
      <w:pPr>
        <w:pStyle w:val="Heading2"/>
      </w:pPr>
      <w:r>
        <w:t xml:space="preserve">Conclusion: Professor's NYC Promise</w:t>
      </w:r>
    </w:p>
    <w:p>
      <w:pPr>
        <w:pStyle w:val="FirstParagraph"/>
      </w:pPr>
      <w:r>
        <w:t xml:space="preserve">In the United States New York City education market, Professor isn't just another player—it's the neighborhood tutor, college coach, and academic ally woven into the fabric of this city. By focusing exclusively on NYC's unique demands—its neighborhoods, schools, and students—we transform from a service into an indispensable community asset. This Marketing Plan ensures Professor doesn't merely enter New York City; it becomes a permanent fixture in the city's educational landscape. As we scale to 100K users by Year 5, Professor will prove that understanding the specific pulse of United States New York City isn't just smart marketing—it's the only way to build an education platform that truly succeeds where it matters most.</w:t>
      </w:r>
    </w:p>
    <w:p>
      <w:pPr>
        <w:pStyle w:val="BodyText"/>
      </w:pPr>
      <w:r>
        <w:t xml:space="preserve">By embedding Professor within NYC's academic ecosystem through hyperlocal engagement, city-specific data, and community trust, we don't just market a product—we ignite a movement for accessible excellence in America's most complex classroom: the city itself.</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United States New York City</dc:title>
  <dc:creator/>
  <dc:language>en</dc:language>
  <cp:keywords/>
  <dcterms:created xsi:type="dcterms:W3CDTF">2026-07-24T13:05:36Z</dcterms:created>
  <dcterms:modified xsi:type="dcterms:W3CDTF">2026-07-24T13:05:36Z</dcterms:modified>
</cp:coreProperties>
</file>

<file path=docProps/custom.xml><?xml version="1.0" encoding="utf-8"?>
<Properties xmlns="http://schemas.openxmlformats.org/officeDocument/2006/custom-properties" xmlns:vt="http://schemas.openxmlformats.org/officeDocument/2006/docPropsVTypes"/>
</file>