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d162c218a6445baf734fe5d9094346c170927d6"/>
    <w:p>
      <w:pPr>
        <w:pStyle w:val="Heading1"/>
      </w:pPr>
      <w:r>
        <w:t xml:space="preserve">Comprehensive Marketing Plan for Professor: Targeting Ho Chi Minh City, Vietnam</w:t>
      </w:r>
    </w:p>
    <w:bookmarkStart w:id="20" w:name="executive-summary"/>
    <w:p>
      <w:pPr>
        <w:pStyle w:val="Heading2"/>
      </w:pPr>
      <w:r>
        <w:t xml:space="preserve">Executive Summary</w:t>
      </w:r>
    </w:p>
    <w:p>
      <w:pPr>
        <w:pStyle w:val="FirstParagraph"/>
      </w:pPr>
      <w:r>
        <w:t xml:space="preserve">This marketing plan outlines a strategic approach to establish and grow the "Professor" educational platform within Ho Chi Minh City (HCMC), Vietnam's economic powerhouse. With HCMC's rapidly expanding middle class and digital transformation, Professor aims to become the leading provider of premium online education through localized content, cultural adaptation, and hyper-targeted community engagement. Our mission is to deliver university-level professional development courses tailored for HCMC's workforce while leveraging Vietnam's digital ecosystem for maximum reach.</w:t>
      </w:r>
    </w:p>
    <w:bookmarkEnd w:id="20"/>
    <w:bookmarkStart w:id="21" w:name="market-analysis-ho-chi-minh-city-context"/>
    <w:p>
      <w:pPr>
        <w:pStyle w:val="Heading2"/>
      </w:pPr>
      <w:r>
        <w:t xml:space="preserve">Market Analysis: Ho Chi Minh City Context</w:t>
      </w:r>
    </w:p>
    <w:p>
      <w:pPr>
        <w:pStyle w:val="FirstParagraph"/>
      </w:pPr>
      <w:r>
        <w:t xml:space="preserve">Ho Chi Minh City represents Vietnam's most dynamic market with 8.9 million residents and 30% of the nation's GDP. The city boasts:</w:t>
      </w:r>
    </w:p>
    <w:p>
      <w:pPr>
        <w:numPr>
          <w:ilvl w:val="0"/>
          <w:numId w:val="1001"/>
        </w:numPr>
        <w:pStyle w:val="Compact"/>
      </w:pPr>
      <w:r>
        <w:rPr>
          <w:bCs/>
          <w:b/>
        </w:rPr>
        <w:t xml:space="preserve">Digital Penetration:</w:t>
      </w:r>
      <w:r>
        <w:t xml:space="preserve"> </w:t>
      </w:r>
      <w:r>
        <w:t xml:space="preserve">75% internet adoption (Statista, 2023) with Zalo, Facebook, and TikTok dominating social media consumption</w:t>
      </w:r>
    </w:p>
    <w:p>
      <w:pPr>
        <w:numPr>
          <w:ilvl w:val="0"/>
          <w:numId w:val="1001"/>
        </w:numPr>
        <w:pStyle w:val="Compact"/>
      </w:pPr>
      <w:r>
        <w:rPr>
          <w:bCs/>
          <w:b/>
        </w:rPr>
        <w:t xml:space="preserve">Educational Demand:</w:t>
      </w:r>
      <w:r>
        <w:t xml:space="preserve"> </w:t>
      </w:r>
      <w:r>
        <w:t xml:space="preserve">18.7M students across universities (HCMC University of Technology), driving $4.2B/year private education market</w:t>
      </w:r>
    </w:p>
    <w:p>
      <w:pPr>
        <w:numPr>
          <w:ilvl w:val="0"/>
          <w:numId w:val="1001"/>
        </w:numPr>
        <w:pStyle w:val="Compact"/>
      </w:pPr>
      <w:r>
        <w:rPr>
          <w:bCs/>
          <w:b/>
        </w:rPr>
        <w:t xml:space="preserve">Talent Gap:</w:t>
      </w:r>
      <w:r>
        <w:t xml:space="preserve"> </w:t>
      </w:r>
      <w:r>
        <w:t xml:space="preserve">65% of HCMC businesses report shortage of skilled professionals in AI, digital marketing, and international business (World Bank)</w:t>
      </w:r>
    </w:p>
    <w:p>
      <w:pPr>
        <w:pStyle w:val="FirstParagraph"/>
      </w:pPr>
      <w:r>
        <w:t xml:space="preserve">Competitors like Coursera and local platforms lack deep cultural integration. Professor's differentiation lies in Vietnam-centric curriculum co-created with HCMC industry leaders, addressing the critical gap between academic theory and HCMC workplace demands.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HCMC Focus</w:t>
            </w:r>
          </w:p>
        </w:tc>
      </w:tr>
      <w:tr>
        <w:tc>
          <w:tcPr/>
          <w:p>
            <w:pPr>
              <w:pStyle w:val="Compact"/>
              <w:jc w:val="left"/>
            </w:pPr>
            <w:r>
              <w:t xml:space="preserve">Young Professionals (24-35)</w:t>
            </w:r>
          </w:p>
        </w:tc>
        <w:tc>
          <w:tcPr/>
          <w:p>
            <w:pPr>
              <w:pStyle w:val="Compact"/>
              <w:jc w:val="left"/>
            </w:pPr>
            <w:r>
              <w:t xml:space="preserve">University graduates seeking career advancement; 68% use mobile apps for learning (Vietnam Digital Report)</w:t>
            </w:r>
          </w:p>
        </w:tc>
        <w:tc>
          <w:tcPr/>
          <w:p>
            <w:pPr>
              <w:pStyle w:val="Compact"/>
              <w:jc w:val="left"/>
            </w:pPr>
            <w:r>
              <w:t xml:space="preserve">Targeted via LinkedIn, Zalo groups in Districts 1, 3, and Thu Duc City</w:t>
            </w:r>
          </w:p>
        </w:tc>
      </w:tr>
      <w:tr>
        <w:tc>
          <w:tcPr/>
          <w:p>
            <w:pPr>
              <w:pStyle w:val="Compact"/>
              <w:jc w:val="left"/>
            </w:pPr>
            <w:r>
              <w:t xml:space="preserve">Mid-Level Managers</w:t>
            </w:r>
          </w:p>
        </w:tc>
        <w:tc>
          <w:tcPr/>
          <w:p>
            <w:pPr>
              <w:pStyle w:val="Compact"/>
              <w:jc w:val="left"/>
            </w:pPr>
            <w:r>
              <w:t xml:space="preserve">Multinational company employees needing leadership certification; HCMC has 65% of Vietnam's foreign-owned businesses</w:t>
            </w:r>
          </w:p>
        </w:tc>
        <w:tc>
          <w:tcPr/>
          <w:p>
            <w:pPr>
              <w:pStyle w:val="Compact"/>
              <w:jc w:val="left"/>
            </w:pPr>
            <w:r>
              <w:t xml:space="preserve">Partnerships with Saigon Hi-Tech Park companies for corporate bundles</w:t>
            </w:r>
          </w:p>
        </w:tc>
      </w:tr>
      <w:tr>
        <w:tc>
          <w:tcPr/>
          <w:p>
            <w:pPr>
              <w:pStyle w:val="Compact"/>
              <w:jc w:val="left"/>
            </w:pPr>
            <w:r>
              <w:t xml:space="preserve">Entrepreneurs</w:t>
            </w:r>
          </w:p>
        </w:tc>
        <w:tc>
          <w:tcPr/>
          <w:p>
            <w:pPr>
              <w:pStyle w:val="Compact"/>
              <w:jc w:val="left"/>
            </w:pPr>
            <w:r>
              <w:t xml:space="preserve">HCMC hosts 12,000+ startups; seek scalable business skills in Vietnamese context</w:t>
            </w:r>
          </w:p>
        </w:tc>
        <w:tc>
          <w:tcPr/>
          <w:p>
            <w:pPr>
              <w:pStyle w:val="Compact"/>
              <w:jc w:val="left"/>
            </w:pPr>
            <w:r>
              <w:t xml:space="preserve">Engagement through Startup Grind HCMC events and Facebook communities</w:t>
            </w:r>
          </w:p>
        </w:tc>
      </w:tr>
    </w:tbl>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Awareness:</w:t>
      </w:r>
      <w:r>
        <w:t xml:space="preserve"> </w:t>
      </w:r>
      <w:r>
        <w:t xml:space="preserve">Achieve 70% brand recognition among target professionals in HCMC through localized content</w:t>
      </w:r>
    </w:p>
    <w:p>
      <w:pPr>
        <w:numPr>
          <w:ilvl w:val="0"/>
          <w:numId w:val="1002"/>
        </w:numPr>
        <w:pStyle w:val="Compact"/>
      </w:pPr>
      <w:r>
        <w:rPr>
          <w:bCs/>
          <w:b/>
        </w:rPr>
        <w:t xml:space="preserve">User Acquisition:</w:t>
      </w:r>
      <w:r>
        <w:t xml:space="preserve"> </w:t>
      </w:r>
      <w:r>
        <w:t xml:space="preserve">Acquire 5,000 active users in HCMC by Month 12 (15% monthly growth rate)</w:t>
      </w:r>
    </w:p>
    <w:p>
      <w:pPr>
        <w:numPr>
          <w:ilvl w:val="0"/>
          <w:numId w:val="1002"/>
        </w:numPr>
        <w:pStyle w:val="Compact"/>
      </w:pPr>
      <w:r>
        <w:rPr>
          <w:bCs/>
          <w:b/>
        </w:rPr>
        <w:t xml:space="preserve">Community:</w:t>
      </w:r>
      <w:r>
        <w:t xml:space="preserve"> </w:t>
      </w:r>
      <w:r>
        <w:t xml:space="preserve">Build 3,000+ active members in HCMC-specific Zalo learning groups</w:t>
      </w:r>
    </w:p>
    <w:bookmarkEnd w:id="23"/>
    <w:bookmarkStart w:id="27" w:name="Xe4d992ca923f6ddb792ab0dc87fa5092df410e3"/>
    <w:p>
      <w:pPr>
        <w:pStyle w:val="Heading2"/>
      </w:pPr>
      <w:r>
        <w:t xml:space="preserve">Localized Marketing Strategies for Ho Chi Minh City</w:t>
      </w:r>
    </w:p>
    <w:bookmarkStart w:id="24" w:name="hyper-local-content-creation"/>
    <w:p>
      <w:pPr>
        <w:pStyle w:val="Heading3"/>
      </w:pPr>
      <w:r>
        <w:t xml:space="preserve">1. Hyper-Local Content Creation</w:t>
      </w:r>
    </w:p>
    <w:p>
      <w:pPr>
        <w:pStyle w:val="FirstParagraph"/>
      </w:pPr>
      <w:r>
        <w:t xml:space="preserve">All Professor courses feature:</w:t>
      </w:r>
    </w:p>
    <w:p>
      <w:pPr>
        <w:numPr>
          <w:ilvl w:val="0"/>
          <w:numId w:val="1003"/>
        </w:numPr>
        <w:pStyle w:val="Compact"/>
      </w:pPr>
      <w:r>
        <w:t xml:space="preserve">HCMC case studies (e.g., "Digital Transformation in Saigon's Retail Sector")</w:t>
      </w:r>
    </w:p>
    <w:p>
      <w:pPr>
        <w:numPr>
          <w:ilvl w:val="0"/>
          <w:numId w:val="1003"/>
        </w:numPr>
        <w:pStyle w:val="Compact"/>
      </w:pPr>
      <w:r>
        <w:t xml:space="preserve">Vietnamese instructors with 10+ years HCMC business experience</w:t>
      </w:r>
    </w:p>
    <w:p>
      <w:pPr>
        <w:numPr>
          <w:ilvl w:val="0"/>
          <w:numId w:val="1003"/>
        </w:numPr>
        <w:pStyle w:val="Compact"/>
      </w:pPr>
      <w:r>
        <w:t xml:space="preserve">Content in Vietnamese + English subtitles (addressing language preference gaps)</w:t>
      </w:r>
    </w:p>
    <w:p>
      <w:pPr>
        <w:pStyle w:val="FirstParagraph"/>
      </w:pPr>
      <w:r>
        <w:t xml:space="preserve">Example: "HCMC Startup Funding Masterclass" featuring local venture capitalist from Dragon Capital.</w:t>
      </w:r>
    </w:p>
    <w:bookmarkEnd w:id="24"/>
    <w:bookmarkStart w:id="25" w:name="community-driven-growth-engine"/>
    <w:p>
      <w:pPr>
        <w:pStyle w:val="Heading3"/>
      </w:pPr>
      <w:r>
        <w:t xml:space="preserve">2. Community-Driven Growth Engine</w:t>
      </w:r>
    </w:p>
    <w:p>
      <w:pPr>
        <w:pStyle w:val="FirstParagraph"/>
      </w:pPr>
      <w:r>
        <w:t xml:space="preserve">Leverage HCMC's vibrant social ecosystem:</w:t>
      </w:r>
    </w:p>
    <w:p>
      <w:pPr>
        <w:numPr>
          <w:ilvl w:val="0"/>
          <w:numId w:val="1004"/>
        </w:numPr>
        <w:pStyle w:val="Compact"/>
      </w:pPr>
      <w:r>
        <w:rPr>
          <w:bCs/>
          <w:b/>
        </w:rPr>
        <w:t xml:space="preserve">Zalo Groups:</w:t>
      </w:r>
      <w:r>
        <w:t xml:space="preserve"> </w:t>
      </w:r>
      <w:r>
        <w:t xml:space="preserve">Create "Professor HCMC Learning Hub" with 50+ local moderators hosting weekly Q&amp;As</w:t>
      </w:r>
    </w:p>
    <w:p>
      <w:pPr>
        <w:numPr>
          <w:ilvl w:val="0"/>
          <w:numId w:val="1004"/>
        </w:numPr>
        <w:pStyle w:val="Compact"/>
      </w:pPr>
      <w:r>
        <w:rPr>
          <w:bCs/>
          <w:b/>
        </w:rPr>
        <w:t xml:space="preserve">University Partnerships:</w:t>
      </w:r>
      <w:r>
        <w:t xml:space="preserve"> </w:t>
      </w:r>
      <w:r>
        <w:t xml:space="preserve">Collaborate with Ho Chi Minh City University of Economics for campus ambassadors</w:t>
      </w:r>
    </w:p>
    <w:p>
      <w:pPr>
        <w:numPr>
          <w:ilvl w:val="0"/>
          <w:numId w:val="1004"/>
        </w:numPr>
        <w:pStyle w:val="Compact"/>
      </w:pPr>
      <w:r>
        <w:rPr>
          <w:bCs/>
          <w:b/>
        </w:rPr>
        <w:t xml:space="preserve">Street Marketing:</w:t>
      </w:r>
      <w:r>
        <w:t xml:space="preserve"> </w:t>
      </w:r>
      <w:r>
        <w:t xml:space="preserve">Pop-up learning lounges at Ben Thanh Market and Saigon Center mall with QR code sign-ups</w:t>
      </w:r>
    </w:p>
    <w:bookmarkEnd w:id="25"/>
    <w:bookmarkStart w:id="26" w:name="cultural-integration-tactics"/>
    <w:p>
      <w:pPr>
        <w:pStyle w:val="Heading3"/>
      </w:pPr>
      <w:r>
        <w:t xml:space="preserve">3. Cultural Integration Tactics</w:t>
      </w:r>
    </w:p>
    <w:p>
      <w:pPr>
        <w:pStyle w:val="FirstParagraph"/>
      </w:pPr>
      <w:r>
        <w:t xml:space="preserve">Beyond translation, Professor implements:</w:t>
      </w:r>
    </w:p>
    <w:p>
      <w:pPr>
        <w:numPr>
          <w:ilvl w:val="0"/>
          <w:numId w:val="1005"/>
        </w:numPr>
        <w:pStyle w:val="Compact"/>
      </w:pPr>
      <w:r>
        <w:t xml:space="preserve">Timing courses for Vietnamese work culture (e.g., evening classes after 6 PM)</w:t>
      </w:r>
    </w:p>
    <w:p>
      <w:pPr>
        <w:numPr>
          <w:ilvl w:val="0"/>
          <w:numId w:val="1005"/>
        </w:numPr>
        <w:pStyle w:val="Compact"/>
      </w:pPr>
      <w:r>
        <w:t xml:space="preserve">Content avoiding Western-centric examples; using HCMC landmarks in case studies</w:t>
      </w:r>
    </w:p>
    <w:p>
      <w:pPr>
        <w:numPr>
          <w:ilvl w:val="0"/>
          <w:numId w:val="1005"/>
        </w:numPr>
        <w:pStyle w:val="Compact"/>
      </w:pPr>
      <w:r>
        <w:t xml:space="preserve">Partnerships with HCMC-based NGOs like VnEdu for social impact campaigns</w:t>
      </w:r>
    </w:p>
    <w:bookmarkEnd w:id="26"/>
    <w:bookmarkEnd w:id="27"/>
    <w:bookmarkStart w:id="28" w:name="budget-allocation-hcmc-focus"/>
    <w:p>
      <w:pPr>
        <w:pStyle w:val="Heading2"/>
      </w:pPr>
      <w:r>
        <w:t xml:space="preserve">Budget Allocation (HCMC Focus)</w:t>
      </w:r>
    </w:p>
    <w:p>
      <w:pPr>
        <w:pStyle w:val="FirstParagraph"/>
      </w:pPr>
      <w:r>
        <w:t xml:space="preserve">Channel</w:t>
      </w:r>
    </w:p>
    <w:p>
      <w:pPr>
        <w:pStyle w:val="BodyText"/>
      </w:pPr>
      <w:r>
        <w:t xml:space="preserve">Allocation</w:t>
      </w:r>
    </w:p>
    <w:p>
      <w:pPr>
        <w:pStyle w:val="BodyText"/>
      </w:pPr>
      <w:r>
        <w:t xml:space="preserve">HCMC-Specific Activities</w:t>
      </w:r>
    </w:p>
    <w:p>
      <w:pPr>
        <w:pStyle w:val="BodyText"/>
      </w:pPr>
      <w:r>
        <w:t xml:space="preserve">Social Media Ads (Zalo/Facebook)</w:t>
      </w:r>
    </w:p>
    <w:p>
      <w:pPr>
        <w:pStyle w:val="BodyText"/>
      </w:pPr>
      <w:r>
        <w:t xml:space="preserve">40%</w:t>
      </w:r>
    </w:p>
    <w:p>
      <w:pPr>
        <w:pStyle w:val="BodyText"/>
      </w:pPr>
      <w:r>
        <w:t xml:space="preserve">Taiored to HCMC districts; video ads featuring Saigon landmarks</w:t>
      </w:r>
    </w:p>
    <w:p>
      <w:pPr>
        <w:pStyle w:val="BodyText"/>
      </w:pPr>
      <w:r>
        <w:t xml:space="preserve">University Partnerships</w:t>
      </w:r>
    </w:p>
    <w:p>
      <w:pPr>
        <w:pStyle w:val="BodyText"/>
      </w:pPr>
      <w:r>
        <w:t xml:space="preserve">25%</w:t>
      </w:r>
    </w:p>
    <w:p>
      <w:pPr>
        <w:pStyle w:val="BodyText"/>
      </w:pPr>
      <w:r>
        <w:t xml:space="preserve">Lectures at HCMC universities (30+ sessions annually)</w:t>
      </w:r>
    </w:p>
    <w:p>
      <w:pPr>
        <w:pStyle w:val="BodyText"/>
      </w:pPr>
      <w:r>
        <w:t xml:space="preserve">Influencer Marketing</w:t>
      </w:r>
    </w:p>
    <w:p>
      <w:pPr>
        <w:pStyle w:val="BodyText"/>
      </w:pPr>
      <w:r>
        <w:t xml:space="preserve">20%</w:t>
      </w:r>
    </w:p>
    <w:p>
      <w:pPr>
        <w:pStyle w:val="BodyText"/>
      </w:pPr>
      <w:r>
        <w:t xml:space="preserve">Collaborating with 15+ HCMC-based education influencers on TikTok</w:t>
      </w:r>
    </w:p>
    <w:p>
      <w:pPr>
        <w:pStyle w:val="BodyText"/>
      </w:pPr>
      <w:r>
        <w:t xml:space="preserve">Community Events</w:t>
      </w:r>
    </w:p>
    <w:p>
      <w:pPr>
        <w:pStyle w:val="BodyText"/>
      </w:pPr>
      <w:r>
        <w:t xml:space="preserve">15%</w:t>
      </w:r>
    </w:p>
    <w:p>
      <w:pPr>
        <w:pStyle w:val="BodyText"/>
      </w:pPr>
      <w:r>
        <w:t xml:space="preserve">HCMC Tech Festival booths; networking events at District 1 co-working spaces</w:t>
      </w:r>
    </w:p>
    <w:bookmarkEnd w:id="28"/>
    <w:bookmarkStart w:id="29" w:name="implementation-timeline-hcmc-launch"/>
    <w:p>
      <w:pPr>
        <w:pStyle w:val="Heading2"/>
      </w:pPr>
      <w:r>
        <w:t xml:space="preserve">Implementation Timeline (HCMC Launch)</w:t>
      </w:r>
    </w:p>
    <w:p>
      <w:pPr>
        <w:numPr>
          <w:ilvl w:val="0"/>
          <w:numId w:val="1006"/>
        </w:numPr>
        <w:pStyle w:val="Compact"/>
      </w:pPr>
      <w:r>
        <w:rPr>
          <w:bCs/>
          <w:b/>
        </w:rPr>
        <w:t xml:space="preserve">Months 1-3:</w:t>
      </w:r>
      <w:r>
        <w:t xml:space="preserve"> </w:t>
      </w:r>
      <w:r>
        <w:t xml:space="preserve">University partnerships + Zalo community launch in HCMC Districts 1, 3, and Go Vap</w:t>
      </w:r>
    </w:p>
    <w:p>
      <w:pPr>
        <w:numPr>
          <w:ilvl w:val="0"/>
          <w:numId w:val="1006"/>
        </w:numPr>
        <w:pStyle w:val="Compact"/>
      </w:pPr>
      <w:r>
        <w:rPr>
          <w:bCs/>
          <w:b/>
        </w:rPr>
        <w:t xml:space="preserve">Months 4-6:</w:t>
      </w:r>
      <w:r>
        <w:t xml:space="preserve"> </w:t>
      </w:r>
      <w:r>
        <w:t xml:space="preserve">Launch "Professor HCMC" app with Vietnamese interface; sponsor Saigon Tech Festival</w:t>
      </w:r>
    </w:p>
    <w:p>
      <w:pPr>
        <w:numPr>
          <w:ilvl w:val="0"/>
          <w:numId w:val="1006"/>
        </w:numPr>
        <w:pStyle w:val="Compact"/>
      </w:pPr>
      <w:r>
        <w:rPr>
          <w:bCs/>
          <w:b/>
        </w:rPr>
        <w:t xml:space="preserve">Months 7-9:</w:t>
      </w:r>
      <w:r>
        <w:t xml:space="preserve"> </w:t>
      </w:r>
      <w:r>
        <w:t xml:space="preserve">Corporate partnerships with HCMC multinational HQs (e.g., Samsung Vietnam)</w:t>
      </w:r>
    </w:p>
    <w:p>
      <w:pPr>
        <w:numPr>
          <w:ilvl w:val="0"/>
          <w:numId w:val="1006"/>
        </w:numPr>
        <w:pStyle w:val="Compact"/>
      </w:pPr>
      <w:r>
        <w:rPr>
          <w:bCs/>
          <w:b/>
        </w:rPr>
        <w:t xml:space="preserve">Months 10-12:</w:t>
      </w:r>
      <w:r>
        <w:t xml:space="preserve"> </w:t>
      </w:r>
      <w:r>
        <w:t xml:space="preserve">Scale to all HCMC districts; measure social impact through employment data</w:t>
      </w:r>
    </w:p>
    <w:bookmarkEnd w:id="29"/>
    <w:bookmarkStart w:id="30" w:name="X694867cf19e05c613389ac95c19dcab000581a5"/>
    <w:p>
      <w:pPr>
        <w:pStyle w:val="Heading2"/>
      </w:pPr>
      <w:r>
        <w:t xml:space="preserve">Evaluation Metrics for Vietnam Market Success</w:t>
      </w:r>
    </w:p>
    <w:p>
      <w:pPr>
        <w:pStyle w:val="FirstParagraph"/>
      </w:pPr>
      <w:r>
        <w:t xml:space="preserve">We track these KPIs specifically for Ho Chi Minh City:</w:t>
      </w:r>
    </w:p>
    <w:p>
      <w:pPr>
        <w:numPr>
          <w:ilvl w:val="0"/>
          <w:numId w:val="1007"/>
        </w:numPr>
        <w:pStyle w:val="Compact"/>
      </w:pPr>
      <w:r>
        <w:rPr>
          <w:bCs/>
          <w:b/>
        </w:rPr>
        <w:t xml:space="preserve">Local Relevance Score:</w:t>
      </w:r>
      <w:r>
        <w:t xml:space="preserve"> </w:t>
      </w:r>
      <w:r>
        <w:t xml:space="preserve">4.5/5 average in HCMC user surveys on "course content matches local business needs"</w:t>
      </w:r>
    </w:p>
    <w:p>
      <w:pPr>
        <w:numPr>
          <w:ilvl w:val="0"/>
          <w:numId w:val="1007"/>
        </w:numPr>
        <w:pStyle w:val="Compact"/>
      </w:pPr>
      <w:r>
        <w:rPr>
          <w:bCs/>
          <w:b/>
        </w:rPr>
        <w:t xml:space="preserve">Community Growth Rate:</w:t>
      </w:r>
      <w:r>
        <w:t xml:space="preserve"> </w:t>
      </w:r>
      <w:r>
        <w:t xml:space="preserve">15% monthly increase in Zalo group members (target: 2,000 by Month 6)</w:t>
      </w:r>
    </w:p>
    <w:p>
      <w:pPr>
        <w:numPr>
          <w:ilvl w:val="0"/>
          <w:numId w:val="1007"/>
        </w:numPr>
        <w:pStyle w:val="Compact"/>
      </w:pPr>
      <w:r>
        <w:rPr>
          <w:bCs/>
          <w:b/>
        </w:rPr>
        <w:t xml:space="preserve">Cultural Adoption:</w:t>
      </w:r>
      <w:r>
        <w:t xml:space="preserve"> </w:t>
      </w:r>
      <w:r>
        <w:t xml:space="preserve">&gt;70% of HCMC users complete courses in Vietnamese interface</w:t>
      </w:r>
    </w:p>
    <w:p>
      <w:pPr>
        <w:numPr>
          <w:ilvl w:val="0"/>
          <w:numId w:val="1007"/>
        </w:numPr>
        <w:pStyle w:val="Compact"/>
      </w:pPr>
      <w:r>
        <w:rPr>
          <w:bCs/>
          <w:b/>
        </w:rPr>
        <w:t xml:space="preserve">B2B Pipeline:</w:t>
      </w:r>
      <w:r>
        <w:t xml:space="preserve"> </w:t>
      </w:r>
      <w:r>
        <w:t xml:space="preserve">35 corporate contracts secured with HCMC businesses by Month 12</w:t>
      </w:r>
    </w:p>
    <w:bookmarkEnd w:id="30"/>
    <w:bookmarkStart w:id="31" w:name="conclusion-professors-vietnam-advantage"/>
    <w:p>
      <w:pPr>
        <w:pStyle w:val="Heading2"/>
      </w:pPr>
      <w:r>
        <w:t xml:space="preserve">Conclusion: Professor's Vietnam Advantage</w:t>
      </w:r>
    </w:p>
    <w:p>
      <w:pPr>
        <w:pStyle w:val="FirstParagraph"/>
      </w:pPr>
      <w:r>
        <w:t xml:space="preserve">This marketing plan positions Professor not merely as an education provider but as a cultural bridge for Ho Chi Minh City's professional ecosystem. By embedding deep understanding of HCMC's economic rhythms—from the bustling markets of District 1 to the tech hubs of Thu Duc—Professor transforms learning from transactional to transformative. The strategy directly addresses Vietnam's #1 educational challenge: closing the gap between academic training and real-world application in one of Asia's fastest-growing urban economies. With a $500k initial investment focused exclusively on HCMC, Professor will achieve 85% market penetration among target professionals within 18 months while establishing a replicable model for Vietnam's regional expansion.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Ho Chi Minh City Vietnam</dc:title>
  <dc:creator/>
  <dc:language>en</dc:language>
  <cp:keywords/>
  <dcterms:created xsi:type="dcterms:W3CDTF">2026-07-24T11:34:21Z</dcterms:created>
  <dcterms:modified xsi:type="dcterms:W3CDTF">2026-07-24T11:34:21Z</dcterms:modified>
</cp:coreProperties>
</file>

<file path=docProps/custom.xml><?xml version="1.0" encoding="utf-8"?>
<Properties xmlns="http://schemas.openxmlformats.org/officeDocument/2006/custom-properties" xmlns:vt="http://schemas.openxmlformats.org/officeDocument/2006/docPropsVTypes"/>
</file>