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Iran</w:t>
      </w:r>
      <w:r>
        <w:t xml:space="preserve"> </w:t>
      </w:r>
      <w:r>
        <w:t xml:space="preserve">Tehran</w:t>
      </w:r>
    </w:p>
    <w:bookmarkStart w:id="28" w:name="X5830d1867c019445736adf713af476abf368689"/>
    <w:p>
      <w:pPr>
        <w:pStyle w:val="Heading1"/>
      </w:pPr>
      <w:r>
        <w:t xml:space="preserve">Comprehensive Marketing Plan for Certified Project Manager Solutions in Iran Tehran</w:t>
      </w:r>
    </w:p>
    <w:p>
      <w:pPr>
        <w:pStyle w:val="FirstParagraph"/>
      </w:pPr>
      <w:r>
        <w:t xml:space="preserve">This strategic</w:t>
      </w:r>
      <w:r>
        <w:t xml:space="preserve"> </w:t>
      </w:r>
      <w:r>
        <w:rPr>
          <w:bCs/>
          <w:b/>
        </w:rPr>
        <w:t xml:space="preserve">Marketing Plan</w:t>
      </w:r>
      <w:r>
        <w:t xml:space="preserve"> </w:t>
      </w:r>
      <w:r>
        <w:t xml:space="preserve">outlines a targeted approach to address the critical demand for skilled and certified</w:t>
      </w:r>
      <w:r>
        <w:t xml:space="preserve"> </w:t>
      </w:r>
      <w:r>
        <w:rPr>
          <w:bCs/>
          <w:b/>
        </w:rPr>
        <w:t xml:space="preserve">Project Manager</w:t>
      </w:r>
      <w:r>
        <w:t xml:space="preserve">s within Tehran's rapidly evolving business landscape. Designed specifically for the unique economic, cultural, and infrastructural context of</w:t>
      </w:r>
      <w:r>
        <w:t xml:space="preserve"> </w:t>
      </w:r>
      <w:r>
        <w:rPr>
          <w:bCs/>
          <w:b/>
        </w:rPr>
        <w:t xml:space="preserve">Iran Tehran</w:t>
      </w:r>
      <w:r>
        <w:t xml:space="preserve">, this plan positions our services as indispensable for organizations navigating complex projects across key sectors.</w:t>
      </w:r>
    </w:p>
    <w:bookmarkStart w:id="20" w:name="X812e2a318df8a094520adda7f7c5b22ce4f776f"/>
    <w:p>
      <w:pPr>
        <w:pStyle w:val="Heading2"/>
      </w:pPr>
      <w:r>
        <w:t xml:space="preserve">Executive Summary: The Imperative for Expert Project Management in Iran Tehran</w:t>
      </w:r>
    </w:p>
    <w:p>
      <w:pPr>
        <w:pStyle w:val="FirstParagraph"/>
      </w:pPr>
      <w:r>
        <w:t xml:space="preserve">Tehran, the vibrant capital of Iran and a hub for construction, technology, energy, and government infrastructure development, faces significant challenges in project delivery. Chronic delays, budget overruns, and quality issues plague numerous initiatives. This stems largely from a shortage of certified</w:t>
      </w:r>
      <w:r>
        <w:t xml:space="preserve"> </w:t>
      </w:r>
      <w:r>
        <w:rPr>
          <w:bCs/>
          <w:b/>
        </w:rPr>
        <w:t xml:space="preserve">Project Manager</w:t>
      </w:r>
      <w:r>
        <w:t xml:space="preserve">s equipped with international best practices tailored to Iran's regulatory environment and market dynamics. Our</w:t>
      </w:r>
      <w:r>
        <w:t xml:space="preserve"> </w:t>
      </w:r>
      <w:r>
        <w:rPr>
          <w:bCs/>
          <w:b/>
        </w:rPr>
        <w:t xml:space="preserve">Marketing Plan</w:t>
      </w:r>
      <w:r>
        <w:t xml:space="preserve"> </w:t>
      </w:r>
      <w:r>
        <w:t xml:space="preserve">focuses on bridging this gap by offering specialized training, certification support, and consultancy services designed explicitly for the Tehran business ecosystem. We target organizations seeking to enhance project success rates within</w:t>
      </w:r>
      <w:r>
        <w:t xml:space="preserve"> </w:t>
      </w:r>
      <w:r>
        <w:rPr>
          <w:bCs/>
          <w:b/>
        </w:rPr>
        <w:t xml:space="preserve">Iran Tehran</w:t>
      </w:r>
      <w:r>
        <w:t xml:space="preserve">, recognizing that effective project management is no longer optional but a strategic necessity for competitiveness.</w:t>
      </w:r>
    </w:p>
    <w:bookmarkEnd w:id="20"/>
    <w:bookmarkStart w:id="21" w:name="market-analysis-demand-drivers-in-tehran"/>
    <w:p>
      <w:pPr>
        <w:pStyle w:val="Heading2"/>
      </w:pPr>
      <w:r>
        <w:t xml:space="preserve">Market Analysis: Demand Drivers in Tehran</w:t>
      </w:r>
    </w:p>
    <w:p>
      <w:pPr>
        <w:pStyle w:val="FirstParagraph"/>
      </w:pPr>
      <w:r>
        <w:t xml:space="preserve">The market demand for qualified</w:t>
      </w:r>
      <w:r>
        <w:t xml:space="preserve"> </w:t>
      </w:r>
      <w:r>
        <w:rPr>
          <w:bCs/>
          <w:b/>
        </w:rPr>
        <w:t xml:space="preserve">Project Manager</w:t>
      </w:r>
      <w:r>
        <w:t xml:space="preserve">s in Tehran is driven by several key factors:</w:t>
      </w:r>
    </w:p>
    <w:p>
      <w:pPr>
        <w:numPr>
          <w:ilvl w:val="0"/>
          <w:numId w:val="1001"/>
        </w:numPr>
        <w:pStyle w:val="Compact"/>
      </w:pPr>
      <w:r>
        <w:rPr>
          <w:bCs/>
          <w:b/>
        </w:rPr>
        <w:t xml:space="preserve">Government Infrastructure Boom:</w:t>
      </w:r>
      <w:r>
        <w:t xml:space="preserve"> </w:t>
      </w:r>
      <w:r>
        <w:t xml:space="preserve">Major national initiatives (e.g., metro expansions, new city developments, energy projects) require meticulous project oversight. Tehran Municipality and central government contracts are significant drivers.</w:t>
      </w:r>
    </w:p>
    <w:p>
      <w:pPr>
        <w:numPr>
          <w:ilvl w:val="0"/>
          <w:numId w:val="1001"/>
        </w:numPr>
        <w:pStyle w:val="Compact"/>
      </w:pPr>
      <w:r>
        <w:rPr>
          <w:bCs/>
          <w:b/>
        </w:rPr>
        <w:t xml:space="preserve">Private Sector Growth:</w:t>
      </w:r>
      <w:r>
        <w:t xml:space="preserve"> </w:t>
      </w:r>
      <w:r>
        <w:t xml:space="preserve">Leading construction firms (e.g., Shargh, Shahriyar), engineering consultancies, and emerging tech startups demand professional project management to scale efficiently.</w:t>
      </w:r>
    </w:p>
    <w:p>
      <w:pPr>
        <w:numPr>
          <w:ilvl w:val="0"/>
          <w:numId w:val="1001"/>
        </w:numPr>
        <w:pStyle w:val="Compact"/>
      </w:pPr>
      <w:r>
        <w:rPr>
          <w:bCs/>
          <w:b/>
        </w:rPr>
        <w:t xml:space="preserve">Certification Gap:</w:t>
      </w:r>
      <w:r>
        <w:t xml:space="preserve"> </w:t>
      </w:r>
      <w:r>
        <w:t xml:space="preserve">While international certifications like PMP are recognized, there's a lack of localized support and training deeply embedded in Iran's operational realities. Many Tehran-based professionals seek relevant, practical certification pathways.</w:t>
      </w:r>
    </w:p>
    <w:p>
      <w:pPr>
        <w:numPr>
          <w:ilvl w:val="0"/>
          <w:numId w:val="1001"/>
        </w:numPr>
        <w:pStyle w:val="Compact"/>
      </w:pPr>
      <w:r>
        <w:rPr>
          <w:bCs/>
          <w:b/>
        </w:rPr>
        <w:t xml:space="preserve">Risk Mitigation Imperative:</w:t>
      </w:r>
      <w:r>
        <w:t xml:space="preserve"> </w:t>
      </w:r>
      <w:r>
        <w:t xml:space="preserve">Businesses face high costs from project failure; investing in a skilled</w:t>
      </w:r>
      <w:r>
        <w:t xml:space="preserve"> </w:t>
      </w:r>
      <w:r>
        <w:rPr>
          <w:bCs/>
          <w:b/>
        </w:rPr>
        <w:t xml:space="preserve">Project Manager</w:t>
      </w:r>
      <w:r>
        <w:t xml:space="preserve"> </w:t>
      </w:r>
      <w:r>
        <w:t xml:space="preserve">is seen as critical risk mitigation within the Iranian context.</w:t>
      </w:r>
    </w:p>
    <w:bookmarkEnd w:id="21"/>
    <w:bookmarkStart w:id="22" w:name="X4d34d6889827414a28eeac62605e49c5417ffe7"/>
    <w:p>
      <w:pPr>
        <w:pStyle w:val="Heading2"/>
      </w:pPr>
      <w:r>
        <w:t xml:space="preserve">The Tehran-Specific Value Proposition for Project Managers</w:t>
      </w:r>
    </w:p>
    <w:p>
      <w:pPr>
        <w:pStyle w:val="FirstParagraph"/>
      </w:pPr>
      <w:r>
        <w:t xml:space="preserve">Our solution transcends generic training. We deliver a comprehensive program designed *for* Iran Tehran: incorporating local regulatory frameworks (e.g., Iranian Construction Standards), navigating bureaucratic processes common to government projects in the capital, and addressing cultural nuances in stakeholder management within Tehran's business community. Our curriculum includes case studies based on actual Tehran projects (e.g., metro line expansions, complex commercial developments), ensuring immediate applicability for any</w:t>
      </w:r>
      <w:r>
        <w:t xml:space="preserve"> </w:t>
      </w:r>
      <w:r>
        <w:rPr>
          <w:bCs/>
          <w:b/>
        </w:rPr>
        <w:t xml:space="preserve">Project Manager</w:t>
      </w:r>
      <w:r>
        <w:t xml:space="preserve"> </w:t>
      </w:r>
      <w:r>
        <w:t xml:space="preserve">operating within</w:t>
      </w:r>
      <w:r>
        <w:t xml:space="preserve"> </w:t>
      </w:r>
      <w:r>
        <w:rPr>
          <w:bCs/>
          <w:b/>
        </w:rPr>
        <w:t xml:space="preserve">Iran Tehran</w:t>
      </w:r>
      <w:r>
        <w:t xml:space="preserve">.</w:t>
      </w:r>
    </w:p>
    <w:bookmarkEnd w:id="22"/>
    <w:bookmarkStart w:id="23" w:name="target-audience-precision-in-iran-tehran"/>
    <w:p>
      <w:pPr>
        <w:pStyle w:val="Heading2"/>
      </w:pPr>
      <w:r>
        <w:t xml:space="preserve">Target Audience: Precision in Iran Tehran</w:t>
      </w:r>
    </w:p>
    <w:p>
      <w:pPr>
        <w:pStyle w:val="FirstParagraph"/>
      </w:pPr>
      <w:r>
        <w:t xml:space="preserve">We will concentrate marketing efforts on:</w:t>
      </w:r>
    </w:p>
    <w:p>
      <w:pPr>
        <w:numPr>
          <w:ilvl w:val="0"/>
          <w:numId w:val="1002"/>
        </w:numPr>
        <w:pStyle w:val="Compact"/>
      </w:pPr>
      <w:r>
        <w:rPr>
          <w:bCs/>
          <w:b/>
        </w:rPr>
        <w:t xml:space="preserve">Tehran-Based Construction &amp; Engineering Firms:</w:t>
      </w:r>
      <w:r>
        <w:t xml:space="preserve"> </w:t>
      </w:r>
      <w:r>
        <w:t xml:space="preserve">Large and mid-sized companies managing high-value infrastructure projects.</w:t>
      </w:r>
    </w:p>
    <w:p>
      <w:pPr>
        <w:numPr>
          <w:ilvl w:val="0"/>
          <w:numId w:val="1002"/>
        </w:numPr>
        <w:pStyle w:val="Compact"/>
      </w:pPr>
      <w:r>
        <w:rPr>
          <w:bCs/>
          <w:b/>
        </w:rPr>
        <w:t xml:space="preserve">Government Entities &amp; Municipalities:</w:t>
      </w:r>
      <w:r>
        <w:t xml:space="preserve"> </w:t>
      </w:r>
      <w:r>
        <w:t xml:space="preserve">Tehran Municipality, Roads &amp; Urban Development Organization (RUDO), and state-owned enterprises requiring certified project oversight.</w:t>
      </w:r>
    </w:p>
    <w:p>
      <w:pPr>
        <w:numPr>
          <w:ilvl w:val="0"/>
          <w:numId w:val="1002"/>
        </w:numPr>
        <w:pStyle w:val="Compact"/>
      </w:pPr>
      <w:r>
        <w:rPr>
          <w:bCs/>
          <w:b/>
        </w:rPr>
        <w:t xml:space="preserve">Tehran Technology &amp; Manufacturing Conglomerates:</w:t>
      </w:r>
      <w:r>
        <w:t xml:space="preserve"> </w:t>
      </w:r>
      <w:r>
        <w:t xml:space="preserve">Firms launching complex product launches or facility expansions.</w:t>
      </w:r>
    </w:p>
    <w:p>
      <w:pPr>
        <w:numPr>
          <w:ilvl w:val="0"/>
          <w:numId w:val="1002"/>
        </w:numPr>
        <w:pStyle w:val="Compact"/>
      </w:pPr>
      <w:r>
        <w:rPr>
          <w:bCs/>
          <w:b/>
        </w:rPr>
        <w:t xml:space="preserve">Career-Driven Professionals in Tehran:</w:t>
      </w:r>
      <w:r>
        <w:t xml:space="preserve"> </w:t>
      </w:r>
      <w:r>
        <w:t xml:space="preserve">Aspiring Project Managers seeking certification with proven relevance to the local market.</w:t>
      </w:r>
    </w:p>
    <w:bookmarkEnd w:id="23"/>
    <w:bookmarkStart w:id="24" w:name="Xff159e2df2d658408f646ecdc16d7cac1aea90a"/>
    <w:p>
      <w:pPr>
        <w:pStyle w:val="Heading2"/>
      </w:pPr>
      <w:r>
        <w:t xml:space="preserve">Marketing &amp; Sales Strategy: Localized Engagement for Iran Tehran</w:t>
      </w:r>
    </w:p>
    <w:p>
      <w:pPr>
        <w:pStyle w:val="FirstParagraph"/>
      </w:pPr>
      <w:r>
        <w:t xml:space="preserve">This strategy emphasizes trust-building and local presence within</w:t>
      </w:r>
      <w:r>
        <w:t xml:space="preserve"> </w:t>
      </w:r>
      <w:r>
        <w:rPr>
          <w:bCs/>
          <w:b/>
        </w:rPr>
        <w:t xml:space="preserve">Iran Tehran</w:t>
      </w:r>
      <w:r>
        <w:t xml:space="preserve">:</w:t>
      </w:r>
    </w:p>
    <w:p>
      <w:pPr>
        <w:numPr>
          <w:ilvl w:val="0"/>
          <w:numId w:val="1003"/>
        </w:numPr>
        <w:pStyle w:val="Compact"/>
      </w:pPr>
      <w:r>
        <w:rPr>
          <w:bCs/>
          <w:b/>
        </w:rPr>
        <w:t xml:space="preserve">Strategic Partnerships in Tehran:</w:t>
      </w:r>
      <w:r>
        <w:t xml:space="preserve"> </w:t>
      </w:r>
      <w:r>
        <w:t xml:space="preserve">Collaborate with established entities like the Tehran Chamber of Commerce, Iranian Society of Engineers (ISE), and leading business universities (e.g., Amirkabir University, Sharif University) for co-branded workshops and certification programs. This leverages existing trust networks within</w:t>
      </w:r>
      <w:r>
        <w:t xml:space="preserve"> </w:t>
      </w:r>
      <w:r>
        <w:rPr>
          <w:bCs/>
          <w:b/>
        </w:rPr>
        <w:t xml:space="preserve">Iran Tehran</w:t>
      </w:r>
      <w:r>
        <w:t xml:space="preserve">.</w:t>
      </w:r>
    </w:p>
    <w:p>
      <w:pPr>
        <w:numPr>
          <w:ilvl w:val="0"/>
          <w:numId w:val="1003"/>
        </w:numPr>
        <w:pStyle w:val="Compact"/>
      </w:pPr>
      <w:r>
        <w:rPr>
          <w:bCs/>
          <w:b/>
        </w:rPr>
        <w:t xml:space="preserve">Hyper-Local Content Marketing:</w:t>
      </w:r>
      <w:r>
        <w:t xml:space="preserve"> </w:t>
      </w:r>
      <w:r>
        <w:t xml:space="preserve">Develop Arabic/Farsi bilingual web content (with Persian subtitles) and case studies featuring successful Tehran projects managed by our certified</w:t>
      </w:r>
      <w:r>
        <w:t xml:space="preserve"> </w:t>
      </w:r>
      <w:r>
        <w:rPr>
          <w:bCs/>
          <w:b/>
        </w:rPr>
        <w:t xml:space="preserve">Project Manager</w:t>
      </w:r>
      <w:r>
        <w:t xml:space="preserve">s. Target SEO keywords like "certified project manager Tehran," "project management training Iran," and "PM certification Iran."</w:t>
      </w:r>
    </w:p>
    <w:p>
      <w:pPr>
        <w:numPr>
          <w:ilvl w:val="0"/>
          <w:numId w:val="1003"/>
        </w:numPr>
        <w:pStyle w:val="Compact"/>
      </w:pPr>
      <w:r>
        <w:rPr>
          <w:bCs/>
          <w:b/>
        </w:rPr>
        <w:t xml:space="preserve">Tehran-Focused Events:</w:t>
      </w:r>
      <w:r>
        <w:t xml:space="preserve"> </w:t>
      </w:r>
      <w:r>
        <w:t xml:space="preserve">Host exclusive workshops at key locations in Tehran (e.g., Tehran International Fair, major business centers). Feature speakers who are respected</w:t>
      </w:r>
      <w:r>
        <w:t xml:space="preserve"> </w:t>
      </w:r>
      <w:r>
        <w:rPr>
          <w:bCs/>
          <w:b/>
        </w:rPr>
        <w:t xml:space="preserve">Project Manager</w:t>
      </w:r>
      <w:r>
        <w:t xml:space="preserve">s with deep experience managing projects across the city.</w:t>
      </w:r>
    </w:p>
    <w:p>
      <w:pPr>
        <w:numPr>
          <w:ilvl w:val="0"/>
          <w:numId w:val="1003"/>
        </w:numPr>
        <w:pStyle w:val="Compact"/>
      </w:pPr>
      <w:r>
        <w:rPr>
          <w:bCs/>
          <w:b/>
        </w:rPr>
        <w:t xml:space="preserve">Referral Programs for Tehran Organizations:</w:t>
      </w:r>
      <w:r>
        <w:t xml:space="preserve"> </w:t>
      </w:r>
      <w:r>
        <w:t xml:space="preserve">Incentivize existing clients (like major construction firms headquartered in Tehran) to refer peers within their network, leveraging word-of-mouth which is highly valued in the Iranian business community.</w:t>
      </w:r>
    </w:p>
    <w:bookmarkEnd w:id="24"/>
    <w:bookmarkStart w:id="25" w:name="Xe3c86c051ee626575f7244e38a877ff98f200eb"/>
    <w:p>
      <w:pPr>
        <w:pStyle w:val="Heading2"/>
      </w:pPr>
      <w:r>
        <w:t xml:space="preserve">Implementation Timeline &amp; Budget Allocation (Q3-Q4 2024)</w:t>
      </w:r>
    </w:p>
    <w:p>
      <w:pPr>
        <w:pStyle w:val="FirstParagraph"/>
      </w:pPr>
      <w:r>
        <w:t xml:space="preserve">The initial phase focuses on establishing presence within Tehran:</w:t>
      </w:r>
    </w:p>
    <w:p>
      <w:pPr>
        <w:numPr>
          <w:ilvl w:val="0"/>
          <w:numId w:val="1004"/>
        </w:numPr>
        <w:pStyle w:val="Compact"/>
      </w:pPr>
      <w:r>
        <w:rPr>
          <w:bCs/>
          <w:b/>
        </w:rPr>
        <w:t xml:space="preserve">Month 1-2:</w:t>
      </w:r>
      <w:r>
        <w:t xml:space="preserve"> </w:t>
      </w:r>
      <w:r>
        <w:t xml:space="preserve">Finalize partnerships with Tehran Chamber of Commerce and ISE; Launch localized website content; Begin workshop planning in central Tehran.</w:t>
      </w:r>
    </w:p>
    <w:p>
      <w:pPr>
        <w:numPr>
          <w:ilvl w:val="0"/>
          <w:numId w:val="1004"/>
        </w:numPr>
        <w:pStyle w:val="Compact"/>
      </w:pPr>
      <w:r>
        <w:rPr>
          <w:bCs/>
          <w:b/>
        </w:rPr>
        <w:t xml:space="preserve">Month 3-4:</w:t>
      </w:r>
      <w:r>
        <w:t xml:space="preserve"> </w:t>
      </w:r>
      <w:r>
        <w:t xml:space="preserve">Host first flagship "Project Management Excellence for Tehran Infrastructure" workshop at a prominent venue; Initiate targeted digital advertising campaign focused on Iran/Tehran business keywords.</w:t>
      </w:r>
    </w:p>
    <w:p>
      <w:pPr>
        <w:numPr>
          <w:ilvl w:val="0"/>
          <w:numId w:val="1004"/>
        </w:numPr>
        <w:pStyle w:val="Compact"/>
      </w:pPr>
      <w:r>
        <w:rPr>
          <w:bCs/>
          <w:b/>
        </w:rPr>
        <w:t xml:space="preserve">Month 5-6:</w:t>
      </w:r>
      <w:r>
        <w:t xml:space="preserve"> </w:t>
      </w:r>
      <w:r>
        <w:t xml:space="preserve">Launch certification package; Implement referral program; Measure engagement metrics from Tehran-based leads.</w:t>
      </w:r>
    </w:p>
    <w:p>
      <w:pPr>
        <w:pStyle w:val="FirstParagraph"/>
      </w:pPr>
      <w:r>
        <w:t xml:space="preserve">Budget allocation prioritizes high-impact, locally resonant activities. 70% is allocated to in-person events and partnerships within Tehran, 20% to targeted digital campaigns (LinkedIn ads focused on Iran), and 10% for content creation tailored to the Tehran market.</w:t>
      </w:r>
    </w:p>
    <w:bookmarkEnd w:id="25"/>
    <w:bookmarkStart w:id="26" w:name="Xdf79f8598e4fbd35776277e0e31c10c808be18f"/>
    <w:p>
      <w:pPr>
        <w:pStyle w:val="Heading2"/>
      </w:pPr>
      <w:r>
        <w:t xml:space="preserve">Success Metrics: Measuring Impact in Iran Tehran</w:t>
      </w:r>
    </w:p>
    <w:p>
      <w:pPr>
        <w:pStyle w:val="FirstParagraph"/>
      </w:pPr>
      <w:r>
        <w:t xml:space="preserve">We will track success using metrics directly tied to our</w:t>
      </w:r>
      <w:r>
        <w:t xml:space="preserve"> </w:t>
      </w:r>
      <w:r>
        <w:rPr>
          <w:bCs/>
          <w:b/>
        </w:rPr>
        <w:t xml:space="preserve">Iran Tehran</w:t>
      </w:r>
      <w:r>
        <w:t xml:space="preserve"> </w:t>
      </w:r>
      <w:r>
        <w:t xml:space="preserve">focus:</w:t>
      </w:r>
    </w:p>
    <w:p>
      <w:pPr>
        <w:numPr>
          <w:ilvl w:val="0"/>
          <w:numId w:val="1005"/>
        </w:numPr>
        <w:pStyle w:val="Compact"/>
      </w:pPr>
      <w:r>
        <w:rPr>
          <w:bCs/>
          <w:b/>
        </w:rPr>
        <w:t xml:space="preserve">Tehran Client Acquisition Rate:</w:t>
      </w:r>
      <w:r>
        <w:t xml:space="preserve"> </w:t>
      </w:r>
      <w:r>
        <w:t xml:space="preserve">Number of signed contracts with organizations based *within* Tehran.</w:t>
      </w:r>
    </w:p>
    <w:p>
      <w:pPr>
        <w:numPr>
          <w:ilvl w:val="0"/>
          <w:numId w:val="1005"/>
        </w:numPr>
        <w:pStyle w:val="Compact"/>
      </w:pPr>
      <w:r>
        <w:rPr>
          <w:bCs/>
          <w:b/>
        </w:rPr>
        <w:t xml:space="preserve">Certification Pass Rate for Tehran Participants:</w:t>
      </w:r>
      <w:r>
        <w:t xml:space="preserve"> </w:t>
      </w:r>
      <w:r>
        <w:t xml:space="preserve">Demonstrating effectiveness of our localized training.</w:t>
      </w:r>
    </w:p>
    <w:p>
      <w:pPr>
        <w:numPr>
          <w:ilvl w:val="0"/>
          <w:numId w:val="1005"/>
        </w:numPr>
        <w:pStyle w:val="Compact"/>
      </w:pPr>
      <w:r>
        <w:rPr>
          <w:bCs/>
          <w:b/>
        </w:rPr>
        <w:t xml:space="preserve">Referral Ratio from Tehran Network:</w:t>
      </w:r>
      <w:r>
        <w:t xml:space="preserve"> </w:t>
      </w:r>
      <w:r>
        <w:t xml:space="preserve">Percentage of new clients acquired through existing Tehran-based partners.</w:t>
      </w:r>
    </w:p>
    <w:p>
      <w:pPr>
        <w:numPr>
          <w:ilvl w:val="0"/>
          <w:numId w:val="1005"/>
        </w:numPr>
        <w:pStyle w:val="Compact"/>
      </w:pPr>
      <w:r>
        <w:rPr>
          <w:bCs/>
          <w:b/>
        </w:rPr>
        <w:t xml:space="preserve">Project Success Rate Impact (Post-Certification):</w:t>
      </w:r>
      <w:r>
        <w:t xml:space="preserve"> </w:t>
      </w:r>
      <w:r>
        <w:t xml:space="preserve">Measured via client surveys on project timelines and budget adherence after implementing trained</w:t>
      </w:r>
      <w:r>
        <w:t xml:space="preserve"> </w:t>
      </w:r>
      <w:r>
        <w:rPr>
          <w:bCs/>
          <w:b/>
        </w:rPr>
        <w:t xml:space="preserve">Project Manager</w:t>
      </w:r>
      <w:r>
        <w:t xml:space="preserve">s in Tehran projects.</w:t>
      </w:r>
    </w:p>
    <w:bookmarkEnd w:id="26"/>
    <w:bookmarkStart w:id="27" w:name="X30616fa854b7ca6940cb0419c1e2198b5d267bf"/>
    <w:p>
      <w:pPr>
        <w:pStyle w:val="Heading2"/>
      </w:pPr>
      <w:r>
        <w:t xml:space="preserve">Conclusion: The Critical Role of the Project Manager in Tehran's Future</w:t>
      </w:r>
    </w:p>
    <w:p>
      <w:pPr>
        <w:pStyle w:val="FirstParagraph"/>
      </w:pPr>
      <w:r>
        <w:t xml:space="preserve">The demand for a competent, certified, and locally attuned</w:t>
      </w:r>
      <w:r>
        <w:t xml:space="preserve"> </w:t>
      </w:r>
      <w:r>
        <w:rPr>
          <w:bCs/>
          <w:b/>
        </w:rPr>
        <w:t xml:space="preserve">Project Manager</w:t>
      </w:r>
      <w:r>
        <w:t xml:space="preserve"> </w:t>
      </w:r>
      <w:r>
        <w:t xml:space="preserve">within</w:t>
      </w:r>
      <w:r>
        <w:t xml:space="preserve"> </w:t>
      </w:r>
      <w:r>
        <w:rPr>
          <w:bCs/>
          <w:b/>
        </w:rPr>
        <w:t xml:space="preserve">Iran Tehran</w:t>
      </w:r>
      <w:r>
        <w:t xml:space="preserve"> </w:t>
      </w:r>
      <w:r>
        <w:t xml:space="preserve">is not merely commercial; it is fundamental to the city's continued growth and successful execution of its ambitious development goals. This Marketing Plan provides a clear roadmap to position our services as the definitive solution for organizations ready to overcome project delivery challenges in Tehran. By embedding our program within the specific realities of</w:t>
      </w:r>
      <w:r>
        <w:t xml:space="preserve"> </w:t>
      </w:r>
      <w:r>
        <w:rPr>
          <w:bCs/>
          <w:b/>
        </w:rPr>
        <w:t xml:space="preserve">Iran Tehran</w:t>
      </w:r>
      <w:r>
        <w:t xml:space="preserve">, we ensure that every certified</w:t>
      </w:r>
      <w:r>
        <w:t xml:space="preserve"> </w:t>
      </w:r>
      <w:r>
        <w:rPr>
          <w:bCs/>
          <w:b/>
        </w:rPr>
        <w:t xml:space="preserve">Project Manager</w:t>
      </w:r>
      <w:r>
        <w:t xml:space="preserve"> </w:t>
      </w:r>
      <w:r>
        <w:t xml:space="preserve">becomes a strategic asset, driving efficiency, reducing risk, and contributing directly to the success of Tehran's most vital initiatives. Investing in Project Management excellence is investing in Tehran's operational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Project Manager Excellence in Iran Tehran</dc:title>
  <dc:creator/>
  <dc:language>en</dc:language>
  <cp:keywords/>
  <dcterms:created xsi:type="dcterms:W3CDTF">2026-07-19T06:02:17Z</dcterms:created>
  <dcterms:modified xsi:type="dcterms:W3CDTF">2026-07-19T06:02:17Z</dcterms:modified>
</cp:coreProperties>
</file>

<file path=docProps/custom.xml><?xml version="1.0" encoding="utf-8"?>
<Properties xmlns="http://schemas.openxmlformats.org/officeDocument/2006/custom-properties" xmlns:vt="http://schemas.openxmlformats.org/officeDocument/2006/docPropsVTypes"/>
</file>