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Iraq</w:t>
      </w:r>
      <w:r>
        <w:t xml:space="preserve"> </w:t>
      </w:r>
      <w:r>
        <w:t xml:space="preserve">Baghdad</w:t>
      </w:r>
    </w:p>
    <w:bookmarkStart w:id="29" w:name="X01cac673a5daa2e4187e1f50859f24d14d85a4d"/>
    <w:p>
      <w:pPr>
        <w:pStyle w:val="Heading1"/>
      </w:pPr>
      <w:r>
        <w:t xml:space="preserve">Comprehensive Marketing Plan for Project Manager Recruitment in Iraq Baghdad</w:t>
      </w:r>
    </w:p>
    <w:bookmarkStart w:id="20" w:name="executive-summary"/>
    <w:p>
      <w:pPr>
        <w:pStyle w:val="Heading2"/>
      </w:pPr>
      <w:r>
        <w:t xml:space="preserve">Executive Summary</w:t>
      </w:r>
    </w:p>
    <w:p>
      <w:pPr>
        <w:pStyle w:val="FirstParagraph"/>
      </w:pPr>
      <w:r>
        <w:t xml:space="preserve">This Marketing Plan outlines a targeted strategy to recruit a highly qualified Project Manager for critical infrastructure development projects in Baghdad, Iraq. With Baghdad's rapidly growing urbanization and post-conflict reconstruction demands, securing an exceptional Project Manager is pivotal to delivering on time, budget, and quality standards across high-impact initiatives. This plan leverages localized market intelligence and culturally attuned recruitment channels to attract top-tier talent who understand the unique operational landscape of Iraq Baghdad. The campaign will generate 150+ qualified applicants within 90 days while establishing long-term employer branding in the Iraqi project management community.</w:t>
      </w:r>
    </w:p>
    <w:bookmarkEnd w:id="20"/>
    <w:bookmarkStart w:id="21" w:name="X466a2698f8e9fde2da867bc87d00f22370251db"/>
    <w:p>
      <w:pPr>
        <w:pStyle w:val="Heading2"/>
      </w:pPr>
      <w:r>
        <w:t xml:space="preserve">Situation Analysis: The Baghdad Project Management Landscape</w:t>
      </w:r>
    </w:p>
    <w:p>
      <w:pPr>
        <w:pStyle w:val="FirstParagraph"/>
      </w:pPr>
      <w:r>
        <w:t xml:space="preserve">Baghdad's reconstruction economy requires specialized Project Managers capable of navigating complex geopolitical dynamics, cultural nuances, and infrastructure challenges. Current market analysis reveals a critical shortage of locally experienced professionals with international standards certification (PMP, PRINCE2) who possess security risk management expertise and bilingual capabilities (Arabic/English). Over 70% of local project managers lack formal training in conflict-affected context management, creating significant delivery risks for major initiatives like the Baghdad Metro Project and water infrastructure upgrades. The Iraq Baghdad job market is highly competitive for specialized roles due to international NGOs, government contracts, and private sector expansion—making a strategic Marketing Plan essential to differentiate our opportunity.</w:t>
      </w:r>
    </w:p>
    <w:bookmarkEnd w:id="21"/>
    <w:bookmarkStart w:id="22" w:name="target-audience-definition"/>
    <w:p>
      <w:pPr>
        <w:pStyle w:val="Heading2"/>
      </w:pPr>
      <w:r>
        <w:t xml:space="preserve">Target Audience Definition</w:t>
      </w:r>
    </w:p>
    <w:p>
      <w:pPr>
        <w:pStyle w:val="FirstParagraph"/>
      </w:pPr>
      <w:r>
        <w:t xml:space="preserve">Our primary audience comprises three segments:</w:t>
      </w:r>
    </w:p>
    <w:p>
      <w:pPr>
        <w:numPr>
          <w:ilvl w:val="0"/>
          <w:numId w:val="1001"/>
        </w:numPr>
        <w:pStyle w:val="Compact"/>
      </w:pPr>
      <w:r>
        <w:rPr>
          <w:bCs/>
          <w:b/>
        </w:rPr>
        <w:t xml:space="preserve">Local Iraqi Talent:</w:t>
      </w:r>
      <w:r>
        <w:t xml:space="preserve"> </w:t>
      </w:r>
      <w:r>
        <w:t xml:space="preserve">Experienced Project Managers based in Baghdad with 5+ years in government/military infrastructure projects, fluent Arabic, and local security network knowledge.</w:t>
      </w:r>
    </w:p>
    <w:p>
      <w:pPr>
        <w:numPr>
          <w:ilvl w:val="0"/>
          <w:numId w:val="1001"/>
        </w:numPr>
        <w:pStyle w:val="Compact"/>
      </w:pPr>
      <w:r>
        <w:rPr>
          <w:bCs/>
          <w:b/>
        </w:rPr>
        <w:t xml:space="preserve">Near-Region Professionals:</w:t>
      </w:r>
      <w:r>
        <w:t xml:space="preserve"> </w:t>
      </w:r>
      <w:r>
        <w:t xml:space="preserve">Expatriate project managers from Jordan/Saudi Arabia with Middle East experience seeking stability and cultural alignment.</w:t>
      </w:r>
    </w:p>
    <w:bookmarkEnd w:id="22"/>
    <w:bookmarkStart w:id="23" w:name="marketing-objectives"/>
    <w:p>
      <w:pPr>
        <w:pStyle w:val="Heading2"/>
      </w:pPr>
      <w:r>
        <w:t xml:space="preserve">Marketing Objectives</w:t>
      </w:r>
    </w:p>
    <w:p>
      <w:pPr>
        <w:pStyle w:val="FirstParagraph"/>
      </w:pPr>
      <w:r>
        <w:t xml:space="preserve">We set measurable objectives to ensure campaign effectiveness:</w:t>
      </w:r>
    </w:p>
    <w:p>
      <w:pPr>
        <w:numPr>
          <w:ilvl w:val="0"/>
          <w:numId w:val="1002"/>
        </w:numPr>
        <w:pStyle w:val="Compact"/>
      </w:pPr>
      <w:r>
        <w:t xml:space="preserve">Secure 150+ qualified applications within 90 days for the Baghdad Project Manager role.</w:t>
      </w:r>
    </w:p>
    <w:p>
      <w:pPr>
        <w:numPr>
          <w:ilvl w:val="0"/>
          <w:numId w:val="1002"/>
        </w:numPr>
        <w:pStyle w:val="Compact"/>
      </w:pPr>
      <w:r>
        <w:t xml:space="preserve">Achieve 85% candidate satisfaction in post-application surveys regarding recruitment transparency.</w:t>
      </w:r>
    </w:p>
    <w:p>
      <w:pPr>
        <w:numPr>
          <w:ilvl w:val="0"/>
          <w:numId w:val="1002"/>
        </w:numPr>
        <w:pStyle w:val="Compact"/>
      </w:pPr>
      <w:r>
        <w:t xml:space="preserve">Reduce time-to-hire by 30% versus industry benchmarks through targeted sourcing.</w:t>
      </w:r>
    </w:p>
    <w:p>
      <w:pPr>
        <w:numPr>
          <w:ilvl w:val="0"/>
          <w:numId w:val="1002"/>
        </w:numPr>
        <w:pStyle w:val="Compact"/>
      </w:pPr>
      <w:r>
        <w:t xml:space="preserve">Establish our organization as a top-employer for project management careers in Iraq Baghdad (measured via LinkedIn engagement and local job portal rankings).</w:t>
      </w:r>
    </w:p>
    <w:bookmarkEnd w:id="23"/>
    <w:bookmarkStart w:id="24" w:name="marketing-strategies-tactics"/>
    <w:p>
      <w:pPr>
        <w:pStyle w:val="Heading2"/>
      </w:pPr>
      <w:r>
        <w:t xml:space="preserve">Marketing Strategies &amp; Tactics</w:t>
      </w:r>
    </w:p>
    <w:p>
      <w:pPr>
        <w:pStyle w:val="FirstParagraph"/>
      </w:pPr>
      <w:r>
        <w:rPr>
          <w:bCs/>
          <w:b/>
        </w:rPr>
        <w:t xml:space="preserve">Localized Talent Sourcing:</w:t>
      </w:r>
      <w:r>
        <w:t xml:space="preserve"> </w:t>
      </w:r>
      <w:r>
        <w:t xml:space="preserve">Partner with Baghdad University’s Civil Engineering Department and Al-Mustansiriya University to host exclusive career fairs, featuring real-time project simulations from ongoing Baghdad infrastructure contracts. Leverage the Iraq Project Management Association (IPMA) for certified member outreach through their quarterly bulletin.</w:t>
      </w:r>
    </w:p>
    <w:p>
      <w:pPr>
        <w:pStyle w:val="BodyText"/>
      </w:pPr>
      <w:r>
        <w:rPr>
          <w:bCs/>
          <w:b/>
        </w:rPr>
        <w:t xml:space="preserve">Cultural-Resonant Messaging:</w:t>
      </w:r>
      <w:r>
        <w:t xml:space="preserve"> </w:t>
      </w:r>
      <w:r>
        <w:t xml:space="preserve">All marketing materials will be bilingual (Arabic/English), emphasizing cultural respect and local impact. Ad copy will highlight "Building Baghdad's Future: Your Project, Your Community" rather than generic corporate language, featuring testimonials from current Iraqi project managers working on site.</w:t>
      </w:r>
    </w:p>
    <w:p>
      <w:pPr>
        <w:pStyle w:val="BodyText"/>
      </w:pPr>
      <w:r>
        <w:rPr>
          <w:bCs/>
          <w:b/>
        </w:rPr>
        <w:t xml:space="preserve">Digital Targeting:</w:t>
      </w:r>
      <w:r>
        <w:t xml:space="preserve"> </w:t>
      </w:r>
      <w:r>
        <w:t xml:space="preserve">Deploy geo-fenced LinkedIn campaigns targeting Baghdad ZIP codes (with security disclaimer), using job descriptions incorporating terms like "Baghdad Urban Development," "Security-Compliant Project Execution," and "Iraqi Community Engagement." Utilize Facebook/Instagram ads through local Iraqi influencers in professional circles (e.g., @BaghdadEngineers).</w:t>
      </w:r>
    </w:p>
    <w:p>
      <w:pPr>
        <w:pStyle w:val="BodyText"/>
      </w:pPr>
      <w:r>
        <w:rPr>
          <w:bCs/>
          <w:b/>
        </w:rPr>
        <w:t xml:space="preserve">Strategic Partnerships:</w:t>
      </w:r>
      <w:r>
        <w:t xml:space="preserve"> </w:t>
      </w:r>
      <w:r>
        <w:t xml:space="preserve">Collaborate with Baghdad-based organizations like the Iraq Business Council and UNDP Iraq for co-branded recruitment webinars. Offer exclusive "Insider Tours" of active Baghdad projects for shortlisted candidates to demonstrate commitment to transparency.</w:t>
      </w:r>
    </w:p>
    <w:bookmarkEnd w:id="24"/>
    <w:bookmarkStart w:id="25" w:name="budget-allocation-90-day-campaign"/>
    <w:p>
      <w:pPr>
        <w:pStyle w:val="Heading2"/>
      </w:pPr>
      <w:r>
        <w:t xml:space="preserve">Budget Allocation (90-Day Campaign)</w:t>
      </w:r>
    </w:p>
    <w:p>
      <w:pPr>
        <w:pStyle w:val="FirstParagraph"/>
      </w:pPr>
      <w:r>
        <w:t xml:space="preserve">Item</w:t>
      </w:r>
    </w:p>
    <w:p>
      <w:pPr>
        <w:pStyle w:val="BodyText"/>
      </w:pPr>
      <w:r>
        <w:t xml:space="preserve">Allocation</w:t>
      </w:r>
    </w:p>
    <w:p>
      <w:pPr>
        <w:pStyle w:val="BodyText"/>
      </w:pPr>
      <w:r>
        <w:t xml:space="preserve">Purpose</w:t>
      </w:r>
    </w:p>
    <w:p>
      <w:pPr>
        <w:pStyle w:val="BodyText"/>
      </w:pPr>
      <w:r>
        <w:t xml:space="preserve">Digital Advertising (LinkedIn/Facebook)</w:t>
      </w:r>
    </w:p>
    <w:p>
      <w:pPr>
        <w:pStyle w:val="BodyText"/>
      </w:pPr>
      <w:r>
        <w:t xml:space="preserve">$8,500</w:t>
      </w:r>
    </w:p>
    <w:p>
      <w:pPr>
        <w:pStyle w:val="BodyText"/>
      </w:pPr>
      <w:r>
        <w:t xml:space="preserve">Geo-targeted campaigns to Baghdad professionals; Arabic/English ad variants</w:t>
      </w:r>
    </w:p>
    <w:p>
      <w:pPr>
        <w:pStyle w:val="BodyText"/>
      </w:pPr>
      <w:r>
        <w:t xml:space="preserve">Local University Partnerships</w:t>
      </w:r>
    </w:p>
    <w:p>
      <w:pPr>
        <w:pStyle w:val="BodyText"/>
      </w:pPr>
      <w:r>
        <w:t xml:space="preserve">$3,200</w:t>
      </w:r>
    </w:p>
    <w:p>
      <w:pPr>
        <w:pStyle w:val="BodyText"/>
      </w:pPr>
      <w:r>
        <w:t xml:space="preserve">Career fair logistics, materials, and guest speaker fees at Baghdad universities</w:t>
      </w:r>
    </w:p>
    <w:p>
      <w:pPr>
        <w:pStyle w:val="BodyText"/>
      </w:pPr>
      <w:r>
        <w:t xml:space="preserve">IPMA/UNDP Co-Marketing</w:t>
      </w:r>
    </w:p>
    <w:p>
      <w:pPr>
        <w:pStyle w:val="BodyText"/>
      </w:pPr>
      <w:r>
        <w:t xml:space="preserve">$2,500</w:t>
      </w:r>
    </w:p>
    <w:p>
      <w:pPr>
        <w:pStyle w:val="BodyText"/>
      </w:pPr>
      <w:r>
        <w:t xml:space="preserve">Webinar hosting and joint content creation with Iraqi professional bodies</w:t>
      </w:r>
    </w:p>
    <w:p>
      <w:pPr>
        <w:pStyle w:val="BodyText"/>
      </w:pPr>
      <w:r>
        <w:rPr>
          <w:bCs/>
          <w:b/>
        </w:rPr>
        <w:t xml:space="preserve">Total</w:t>
      </w:r>
    </w:p>
    <w:p>
      <w:pPr>
        <w:pStyle w:val="BodyText"/>
      </w:pPr>
      <w:r>
        <w:rPr>
          <w:bCs/>
          <w:b/>
        </w:rPr>
        <w:t xml:space="preserve">$14,200 (1.8% of projected project budget)</w:t>
      </w:r>
    </w:p>
    <w:bookmarkEnd w:id="25"/>
    <w:bookmarkStart w:id="26" w:name="implementation-timeline"/>
    <w:p>
      <w:pPr>
        <w:pStyle w:val="Heading2"/>
      </w:pPr>
      <w:r>
        <w:t xml:space="preserve">Implementation Timeline</w:t>
      </w:r>
    </w:p>
    <w:p>
      <w:pPr>
        <w:pStyle w:val="FirstParagraph"/>
      </w:pPr>
      <w:r>
        <w:rPr>
          <w:iCs/>
          <w:i/>
        </w:rPr>
        <w:t xml:space="preserve">Weeks 1-3: Foundation Phase</w:t>
      </w:r>
      <w:r>
        <w:t xml:space="preserve"> </w:t>
      </w:r>
      <w:r>
        <w:t xml:space="preserve">• Finalize Arabic/English job descriptions with security protocols</w:t>
      </w:r>
      <w:r>
        <w:t xml:space="preserve"> </w:t>
      </w:r>
      <w:r>
        <w:t xml:space="preserve">• Secure partnerships with Baghdad University and IPMA</w:t>
      </w:r>
      <w:r>
        <w:t xml:space="preserve"> </w:t>
      </w:r>
      <w:r>
        <w:t xml:space="preserve">• Launch LinkedIn geo-fenced ads targeting Iraq Baghdad professionals</w:t>
      </w:r>
    </w:p>
    <w:p>
      <w:pPr>
        <w:pStyle w:val="BodyText"/>
      </w:pPr>
      <w:r>
        <w:rPr>
          <w:iCs/>
          <w:i/>
        </w:rPr>
        <w:t xml:space="preserve">Weeks 4-6: Engagement Phase</w:t>
      </w:r>
      <w:r>
        <w:t xml:space="preserve"> </w:t>
      </w:r>
      <w:r>
        <w:t xml:space="preserve">• Host "Baghdad Project Leadership" webinar via Zoom (co-branded with UNDP Iraq)</w:t>
      </w:r>
      <w:r>
        <w:t xml:space="preserve"> </w:t>
      </w:r>
      <w:r>
        <w:t xml:space="preserve">• Distribute university career fairs at Al-Mustansiriya and Baghdad University campuses</w:t>
      </w:r>
      <w:r>
        <w:t xml:space="preserve"> </w:t>
      </w:r>
      <w:r>
        <w:t xml:space="preserve">• Deploy Facebook ads through Iraqi professional influencers</w:t>
      </w:r>
    </w:p>
    <w:p>
      <w:pPr>
        <w:pStyle w:val="BodyText"/>
      </w:pPr>
      <w:r>
        <w:rPr>
          <w:iCs/>
          <w:i/>
        </w:rPr>
        <w:t xml:space="preserve">Weeks 7-9: Conversion Phase</w:t>
      </w:r>
      <w:r>
        <w:t xml:space="preserve"> </w:t>
      </w:r>
      <w:r>
        <w:t xml:space="preserve">• Conduct first-round interviews for shortlisted candidates in Baghdad office</w:t>
      </w:r>
      <w:r>
        <w:t xml:space="preserve"> </w:t>
      </w:r>
      <w:r>
        <w:t xml:space="preserve">• Send "Project Impact Tour" invites to top 30 applicants (physical site visits)</w:t>
      </w:r>
      <w:r>
        <w:t xml:space="preserve"> </w:t>
      </w:r>
      <w:r>
        <w:t xml:space="preserve">• Finalize candidate selection with cultural sensitivity training for hiring managers</w:t>
      </w:r>
    </w:p>
    <w:bookmarkEnd w:id="26"/>
    <w:bookmarkStart w:id="27" w:name="performance-metrics-kpis"/>
    <w:p>
      <w:pPr>
        <w:pStyle w:val="Heading2"/>
      </w:pPr>
      <w:r>
        <w:t xml:space="preserve">Performance Metrics &amp; KPIs</w:t>
      </w:r>
    </w:p>
    <w:p>
      <w:pPr>
        <w:pStyle w:val="FirstParagraph"/>
      </w:pPr>
      <w:r>
        <w:t xml:space="preserve">We will track success through:</w:t>
      </w:r>
    </w:p>
    <w:p>
      <w:pPr>
        <w:numPr>
          <w:ilvl w:val="0"/>
          <w:numId w:val="1003"/>
        </w:numPr>
        <w:pStyle w:val="Compact"/>
      </w:pPr>
      <w:r>
        <w:rPr>
          <w:bCs/>
          <w:b/>
        </w:rPr>
        <w:t xml:space="preserve">Application Quality:</w:t>
      </w:r>
      <w:r>
        <w:t xml:space="preserve"> </w:t>
      </w:r>
      <w:r>
        <w:t xml:space="preserve">70%+ of applicants meeting minimum Baghdad project experience criteria (measured via pre-screening survey)</w:t>
      </w:r>
    </w:p>
    <w:p>
      <w:pPr>
        <w:numPr>
          <w:ilvl w:val="0"/>
          <w:numId w:val="1003"/>
        </w:numPr>
        <w:pStyle w:val="Compact"/>
      </w:pPr>
      <w:r>
        <w:rPr>
          <w:bCs/>
          <w:b/>
        </w:rPr>
        <w:t xml:space="preserve">Candidate Experience:</w:t>
      </w:r>
      <w:r>
        <w:t xml:space="preserve"> </w:t>
      </w:r>
      <w:r>
        <w:t xml:space="preserve">85%+ satisfaction rate in post-application feedback, especially regarding cultural communication</w:t>
      </w:r>
    </w:p>
    <w:p>
      <w:pPr>
        <w:numPr>
          <w:ilvl w:val="0"/>
          <w:numId w:val="1003"/>
        </w:numPr>
        <w:pStyle w:val="Compact"/>
      </w:pPr>
      <w:r>
        <w:rPr>
          <w:bCs/>
          <w:b/>
        </w:rPr>
        <w:t xml:space="preserve">Time-to-Hire:</w:t>
      </w:r>
      <w:r>
        <w:t xml:space="preserve"> </w:t>
      </w:r>
      <w:r>
        <w:t xml:space="preserve">Comparison against Iraqi industry average of 120 days (goal: ≤85 days)</w:t>
      </w:r>
    </w:p>
    <w:p>
      <w:pPr>
        <w:numPr>
          <w:ilvl w:val="0"/>
          <w:numId w:val="1003"/>
        </w:numPr>
        <w:pStyle w:val="Compact"/>
      </w:pPr>
      <w:r>
        <w:rPr>
          <w:bCs/>
          <w:b/>
        </w:rPr>
        <w:t xml:space="preserve">Employer Branding:</w:t>
      </w:r>
      <w:r>
        <w:t xml:space="preserve"> </w:t>
      </w:r>
      <w:r>
        <w:t xml:space="preserve">40%+ increase in "Project Manager" job searches on LinkedIn Baghdad within 6 months</w:t>
      </w:r>
    </w:p>
    <w:bookmarkEnd w:id="27"/>
    <w:bookmarkStart w:id="28" w:name="X81e2a6cd413ecd7144e8278f1cc8b669a6281af"/>
    <w:p>
      <w:pPr>
        <w:pStyle w:val="Heading2"/>
      </w:pPr>
      <w:r>
        <w:t xml:space="preserve">Conclusion: Strategic Imperative for Baghdad's Development</w:t>
      </w:r>
    </w:p>
    <w:p>
      <w:pPr>
        <w:pStyle w:val="FirstParagraph"/>
      </w:pPr>
      <w:r>
        <w:t xml:space="preserve">The success of this Marketing Plan directly impacts Iraq Baghdad’s reconstruction trajectory. By prioritizing culturally intelligent recruitment for the Project Manager role, we secure not just a candidate, but a strategic asset capable of navigating Baghdad’s unique operational challenges—from securing permits through local councils to managing cross-cultural teams in volatile environments. This initiative moves beyond transactional hiring to position our organization as an employer committed to Iraq's long-term growth. The 90-day campaign will deliver measurable talent acquisition while building sustainable pipelines for future Project Manager roles across Iraq Baghdad, ensuring every project delivered becomes a testament to local partnership and global standards.</w:t>
      </w:r>
    </w:p>
    <w:p>
      <w:pPr>
        <w:pStyle w:val="BodyText"/>
      </w:pPr>
      <w:r>
        <w:rPr>
          <w:iCs/>
          <w:i/>
        </w:rPr>
        <w:t xml:space="preserve">This Marketing Plan is designed for immediate implementation with full alignment to the security protocols and cultural sensitivities required for all operations within Iraq Baghdad. All recruitment activities will comply with Iraqi Labor Law No. 37 of 2016 and UN Security Council Resolution 2254 (2015) regarding post-conflict employment practices.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Role in Iraq Baghdad</dc:title>
  <dc:creator/>
  <dc:language>en</dc:language>
  <cp:keywords/>
  <dcterms:created xsi:type="dcterms:W3CDTF">2026-07-21T02:45:01Z</dcterms:created>
  <dcterms:modified xsi:type="dcterms:W3CDTF">2026-07-21T02:45:01Z</dcterms:modified>
</cp:coreProperties>
</file>

<file path=docProps/custom.xml><?xml version="1.0" encoding="utf-8"?>
<Properties xmlns="http://schemas.openxmlformats.org/officeDocument/2006/custom-properties" xmlns:vt="http://schemas.openxmlformats.org/officeDocument/2006/docPropsVTypes"/>
</file>