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Kuwait</w:t>
      </w:r>
      <w:r>
        <w:t xml:space="preserve"> </w:t>
      </w:r>
      <w:r>
        <w:t xml:space="preserve">City</w:t>
      </w:r>
    </w:p>
    <w:bookmarkStart w:id="28" w:name="X19d4b5809f757013c565efa5f37116ee33bc955"/>
    <w:p>
      <w:pPr>
        <w:pStyle w:val="Heading1"/>
      </w:pPr>
      <w:r>
        <w:t xml:space="preserve">Strategic Marketing Plan: Attracting Elite Project Managers for Kuwait City Development Initiatives</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top-tier Project Managers for critical infrastructure, energy, and urban development projects across Kuwait City. As the capital and economic heart of Kuwait, this strategic location demands exceptional project leadership aligned with national vision 2035. The plan leverages Kuwait's unique market dynamics to position the Project Manager role as a high-impact career opportunity within the most dynamic business environment in the Gulf region. This initiative directly addresses a critical talent gap identified by leading construction firms and government entities operating in Kuwait City.</w:t>
      </w:r>
    </w:p>
    <w:bookmarkEnd w:id="20"/>
    <w:bookmarkStart w:id="21" w:name="Xa0e408158db5c09804072d7d695cdd5788d8496"/>
    <w:p>
      <w:pPr>
        <w:pStyle w:val="Heading2"/>
      </w:pPr>
      <w:r>
        <w:t xml:space="preserve">Market Analysis: Why Kuwait City Demands Strategic Talent Acquisition</w:t>
      </w:r>
    </w:p>
    <w:p>
      <w:pPr>
        <w:pStyle w:val="FirstParagraph"/>
      </w:pPr>
      <w:r>
        <w:t xml:space="preserve">Kuwait City is experiencing unprecedented growth, driven by Vision 2035, massive sovereign wealth fund investments ($3.5B+ annually), and mega-projects like the New Capital Development and Al-Kharaitiyat Sports City. This expansion creates acute demand for certified Project Managers who understand Kuwait's regulatory landscape, cultural context, and project delivery complexities. Current market analysis reveals a 40% deficit in qualified local Project Managers specializing in large-scale infrastructure, with expatriate candidates often facing integration challenges. A robust Marketing Plan is essential to position the role within Kuwait City's competitive talent ecosystem and attract professionals who can deliver projects on time, within budget, and with cultural fluency.</w:t>
      </w:r>
    </w:p>
    <w:bookmarkEnd w:id="21"/>
    <w:bookmarkStart w:id="22" w:name="X8b42600a3a5140b27737122a752727b9352168b"/>
    <w:p>
      <w:pPr>
        <w:pStyle w:val="Heading2"/>
      </w:pPr>
      <w:r>
        <w:t xml:space="preserve">Target Audience: The Ideal Project Manager Profile for Kuwait City</w:t>
      </w:r>
    </w:p>
    <w:p>
      <w:pPr>
        <w:pStyle w:val="FirstParagraph"/>
      </w:pPr>
      <w:r>
        <w:t xml:space="preserve">This Marketing Plan focuses on two primary segments:</w:t>
      </w:r>
    </w:p>
    <w:p>
      <w:pPr>
        <w:numPr>
          <w:ilvl w:val="0"/>
          <w:numId w:val="1001"/>
        </w:numPr>
        <w:pStyle w:val="Compact"/>
      </w:pPr>
      <w:r>
        <w:rPr>
          <w:bCs/>
          <w:b/>
        </w:rPr>
        <w:t xml:space="preserve">Experienced International Project Managers (5-10+ years):</w:t>
      </w:r>
      <w:r>
        <w:t xml:space="preserve"> </w:t>
      </w:r>
      <w:r>
        <w:t xml:space="preserve">Seeking challenging assignments in a stable, high-reward Gulf market with significant career progression potential. They prioritize competitive packages, safety standards (aligned with Kuwait City's stringent regulations), and opportunities to lead landmark projects.</w:t>
      </w:r>
    </w:p>
    <w:p>
      <w:pPr>
        <w:numPr>
          <w:ilvl w:val="0"/>
          <w:numId w:val="1001"/>
        </w:numPr>
        <w:pStyle w:val="Compact"/>
      </w:pPr>
      <w:r>
        <w:rPr>
          <w:bCs/>
          <w:b/>
        </w:rPr>
        <w:t xml:space="preserve">High-Potential Kuwaiti Nationals:</w:t>
      </w:r>
      <w:r>
        <w:t xml:space="preserve"> </w:t>
      </w:r>
      <w:r>
        <w:t xml:space="preserve">Local talent eager to fill strategic roles within national development goals. They value government partnerships, Arabic language proficiency requirements, and career pathways supporting Vision 2035 objectives. The Marketing Plan must emphasize local impact and cultural alignment.</w:t>
      </w:r>
    </w:p>
    <w:p>
      <w:pPr>
        <w:pStyle w:val="FirstParagraph"/>
      </w:pPr>
      <w:r>
        <w:t xml:space="preserve">The core message targets both segments: "Lead the Transformation of Kuwait City – Where Your Project Management Expertise Builds National Legacy."</w:t>
      </w:r>
    </w:p>
    <w:bookmarkEnd w:id="22"/>
    <w:bookmarkStart w:id="23" w:name="X300ec5e0c7ce2eb57233c22d808f4582a8ffae8"/>
    <w:p>
      <w:pPr>
        <w:pStyle w:val="Heading2"/>
      </w:pPr>
      <w:r>
        <w:t xml:space="preserve">Unique Value Proposition (UVP) for the Project Manager Role</w:t>
      </w:r>
    </w:p>
    <w:p>
      <w:pPr>
        <w:pStyle w:val="FirstParagraph"/>
      </w:pPr>
      <w:r>
        <w:t xml:space="preserve">Positioning the Project Manager role requires showcasing distinct advantages unavailable elsewhere:</w:t>
      </w:r>
    </w:p>
    <w:p>
      <w:pPr>
        <w:numPr>
          <w:ilvl w:val="0"/>
          <w:numId w:val="1002"/>
        </w:numPr>
        <w:pStyle w:val="Compact"/>
      </w:pPr>
      <w:r>
        <w:rPr>
          <w:bCs/>
          <w:b/>
        </w:rPr>
        <w:t xml:space="preserve">National Impact:</w:t>
      </w:r>
      <w:r>
        <w:t xml:space="preserve"> </w:t>
      </w:r>
      <w:r>
        <w:t xml:space="preserve">"Drive projects shaping Kuwait City's skyline and future – from metro expansions to world-class healthcare hubs aligned with Vision 2035."</w:t>
      </w:r>
    </w:p>
    <w:p>
      <w:pPr>
        <w:numPr>
          <w:ilvl w:val="0"/>
          <w:numId w:val="1002"/>
        </w:numPr>
        <w:pStyle w:val="Compact"/>
      </w:pPr>
      <w:r>
        <w:rPr>
          <w:bCs/>
          <w:b/>
        </w:rPr>
        <w:t xml:space="preserve">Strategic Location Advantage:</w:t>
      </w:r>
      <w:r>
        <w:t xml:space="preserve"> </w:t>
      </w:r>
      <w:r>
        <w:t xml:space="preserve">"Operate from the heart of Kuwait City, offering unparalleled access to government entities (MOC, MEE), major developers (like Al-Rashid Group), and international partners. Experience a dynamic urban environment with excellent living standards."</w:t>
      </w:r>
    </w:p>
    <w:p>
      <w:pPr>
        <w:numPr>
          <w:ilvl w:val="0"/>
          <w:numId w:val="1002"/>
        </w:numPr>
        <w:pStyle w:val="Compact"/>
      </w:pPr>
      <w:r>
        <w:rPr>
          <w:bCs/>
          <w:b/>
        </w:rPr>
        <w:t xml:space="preserve">Career Acceleration:</w:t>
      </w:r>
      <w:r>
        <w:t xml:space="preserve"> </w:t>
      </w:r>
      <w:r>
        <w:t xml:space="preserve">"Gain leadership exposure on $50M+ projects under globally recognized frameworks, with clear pathways to senior management roles within Kuwait-based corporations or government entities."</w:t>
      </w:r>
    </w:p>
    <w:p>
      <w:pPr>
        <w:numPr>
          <w:ilvl w:val="0"/>
          <w:numId w:val="1002"/>
        </w:numPr>
        <w:pStyle w:val="Compact"/>
      </w:pPr>
      <w:r>
        <w:rPr>
          <w:bCs/>
          <w:b/>
        </w:rPr>
        <w:t xml:space="preserve">Cultural Integration Support:</w:t>
      </w:r>
      <w:r>
        <w:t xml:space="preserve"> </w:t>
      </w:r>
      <w:r>
        <w:t xml:space="preserve">"Comprehensive relocation packages including Arabic language training, local mentorship, and community integration programs – crucial for success in Kuwait City's business environment."</w:t>
      </w:r>
    </w:p>
    <w:bookmarkEnd w:id="23"/>
    <w:bookmarkStart w:id="24" w:name="X898658f61ef71ba1f1ac2cc3a2ee7ff7ec24dcd"/>
    <w:p>
      <w:pPr>
        <w:pStyle w:val="Heading2"/>
      </w:pPr>
      <w:r>
        <w:t xml:space="preserve">Marketing Strategy &amp; Tactics: Reaching the Right Project Managers</w:t>
      </w:r>
    </w:p>
    <w:p>
      <w:pPr>
        <w:pStyle w:val="FirstParagraph"/>
      </w:pPr>
      <w:r>
        <w:t xml:space="preserve">This Marketing Plan utilizes a multi-channel approach tailored specifically for the Kuwait City talent market:</w:t>
      </w:r>
    </w:p>
    <w:p>
      <w:pPr>
        <w:numPr>
          <w:ilvl w:val="0"/>
          <w:numId w:val="1003"/>
        </w:numPr>
        <w:pStyle w:val="Compact"/>
      </w:pPr>
      <w:r>
        <w:rPr>
          <w:bCs/>
          <w:b/>
        </w:rPr>
        <w:t xml:space="preserve">Digital Targeting (LinkedIn &amp; Gulf-Specific Platforms):</w:t>
      </w:r>
      <w:r>
        <w:t xml:space="preserve"> </w:t>
      </w:r>
      <w:r>
        <w:t xml:space="preserve">Precision-targeted LinkedIn campaigns focusing on Project Management certifications (PMP, PRINCE2) in Kuwait, UAE, and Egypt. Partner with Bayt.com and GulfTalent for premium job posts featuring Kuwait City as the location. Use keywords "Project Manager," "Kuwait City," "Vision 2035 Projects" in all content.</w:t>
      </w:r>
    </w:p>
    <w:p>
      <w:pPr>
        <w:numPr>
          <w:ilvl w:val="0"/>
          <w:numId w:val="1003"/>
        </w:numPr>
        <w:pStyle w:val="Compact"/>
      </w:pPr>
      <w:r>
        <w:rPr>
          <w:bCs/>
          <w:b/>
        </w:rPr>
        <w:t xml:space="preserve">Strategic Industry Partnerships:</w:t>
      </w:r>
      <w:r>
        <w:t xml:space="preserve"> </w:t>
      </w:r>
      <w:r>
        <w:t xml:space="preserve">Collaborate directly with key players like Kuwait Oil Company (KOC), Mubadala, and local engineering firms for joint employer branding. Sponsor events at Kuwait University's College of Engineering and Gulf University to attract local talent.</w:t>
      </w:r>
    </w:p>
    <w:p>
      <w:pPr>
        <w:numPr>
          <w:ilvl w:val="0"/>
          <w:numId w:val="1003"/>
        </w:numPr>
        <w:pStyle w:val="Compact"/>
      </w:pPr>
      <w:r>
        <w:rPr>
          <w:bCs/>
          <w:b/>
        </w:rPr>
        <w:t xml:space="preserve">Cultural-Resonant Content:</w:t>
      </w:r>
      <w:r>
        <w:t xml:space="preserve"> </w:t>
      </w:r>
      <w:r>
        <w:t xml:space="preserve">Develop video testimonials from current Project Managers working on major Kuwait City projects (e.g., "Leading the Al-Qadsiah Hospital Expansion"). Highlight success stories emphasizing cultural understanding and project impact within Kuwait City's context. All materials will be bilingual (Arabic/English) to resonate locally.</w:t>
      </w:r>
    </w:p>
    <w:p>
      <w:pPr>
        <w:numPr>
          <w:ilvl w:val="0"/>
          <w:numId w:val="1003"/>
        </w:numPr>
        <w:pStyle w:val="Compact"/>
      </w:pPr>
      <w:r>
        <w:rPr>
          <w:bCs/>
          <w:b/>
        </w:rPr>
        <w:t xml:space="preserve">Government &amp; Association Engagement:</w:t>
      </w:r>
      <w:r>
        <w:t xml:space="preserve"> </w:t>
      </w:r>
      <w:r>
        <w:t xml:space="preserve">Leverage partnerships with the Public Authority for Civil Information (PACI) and Kuwait Society of Engineers to co-host "Project Management Excellence" workshops in Kuwait City, positioning our organization as a talent development leader.</w:t>
      </w:r>
    </w:p>
    <w:bookmarkEnd w:id="24"/>
    <w:bookmarkStart w:id="25" w:name="Xeeb85b2e0e9e512c52db7768af7bf5ce0b15304"/>
    <w:p>
      <w:pPr>
        <w:pStyle w:val="Heading2"/>
      </w:pPr>
      <w:r>
        <w:t xml:space="preserve">Budget Allocation &amp; Timeline (6-Month Rollout)</w:t>
      </w:r>
    </w:p>
    <w:p>
      <w:pPr>
        <w:pStyle w:val="FirstParagraph"/>
      </w:pPr>
      <w:r>
        <w:t xml:space="preserve">This Marketing Plan allocates resources strategically across key phases:</w:t>
      </w:r>
    </w:p>
    <w:p>
      <w:pPr>
        <w:numPr>
          <w:ilvl w:val="0"/>
          <w:numId w:val="1004"/>
        </w:numPr>
        <w:pStyle w:val="Compact"/>
      </w:pPr>
      <w:r>
        <w:rPr>
          <w:bCs/>
          <w:b/>
        </w:rPr>
        <w:t xml:space="preserve">Months 1-2: Foundation &amp; Content Creation (35% budget):</w:t>
      </w:r>
      <w:r>
        <w:t xml:space="preserve"> </w:t>
      </w:r>
      <w:r>
        <w:t xml:space="preserve">Develop bilingual digital assets, secure partnership agreements with Kuwait City-based institutions, and produce location-specific campaign videos.</w:t>
      </w:r>
    </w:p>
    <w:p>
      <w:pPr>
        <w:numPr>
          <w:ilvl w:val="0"/>
          <w:numId w:val="1004"/>
        </w:numPr>
        <w:pStyle w:val="Compact"/>
      </w:pPr>
      <w:r>
        <w:rPr>
          <w:bCs/>
          <w:b/>
        </w:rPr>
        <w:t xml:space="preserve">Months 3-4: Launch &amp; Digital Push (45% budget):</w:t>
      </w:r>
      <w:r>
        <w:t xml:space="preserve"> </w:t>
      </w:r>
      <w:r>
        <w:t xml:space="preserve">Execute targeted LinkedIn campaigns, launch premium job listings on Gulf platforms, and host the first joint workshop in Kuwait City.</w:t>
      </w:r>
    </w:p>
    <w:p>
      <w:pPr>
        <w:numPr>
          <w:ilvl w:val="0"/>
          <w:numId w:val="1004"/>
        </w:numPr>
        <w:pStyle w:val="Compact"/>
      </w:pPr>
      <w:r>
        <w:rPr>
          <w:bCs/>
          <w:b/>
        </w:rPr>
        <w:t xml:space="preserve">Months 5-6: Engagement &amp; Conversion (20% budget):</w:t>
      </w:r>
      <w:r>
        <w:t xml:space="preserve"> </w:t>
      </w:r>
      <w:r>
        <w:t xml:space="preserve">Host recruitment drives in Kuwait City featuring senior management, facilitate interviews with cultural sensitivity training for hiring teams, and analyze metrics to refine the Marketing Plan.</w:t>
      </w:r>
    </w:p>
    <w:p>
      <w:pPr>
        <w:pStyle w:val="FirstParagraph"/>
      </w:pPr>
      <w:r>
        <w:t xml:space="preserve">Total estimated investment: $185,000 USD. Key success metric: Secure 12 qualified Project Managers within 6 months for immediate deployment on Kuwait City projects.</w:t>
      </w:r>
    </w:p>
    <w:bookmarkEnd w:id="25"/>
    <w:bookmarkStart w:id="26" w:name="X2f93c68d0d338d15ecd7f1e14fba49899981c3d"/>
    <w:p>
      <w:pPr>
        <w:pStyle w:val="Heading2"/>
      </w:pPr>
      <w:r>
        <w:t xml:space="preserve">Measuring Success: Aligning with Kuwait City's Development Goals</w:t>
      </w:r>
    </w:p>
    <w:p>
      <w:pPr>
        <w:pStyle w:val="FirstParagraph"/>
      </w:pPr>
      <w:r>
        <w:t xml:space="preserve">Success metrics are tied directly to both talent acquisition and national impact:</w:t>
      </w:r>
    </w:p>
    <w:p>
      <w:pPr>
        <w:numPr>
          <w:ilvl w:val="0"/>
          <w:numId w:val="1005"/>
        </w:numPr>
        <w:pStyle w:val="Compact"/>
      </w:pPr>
      <w:r>
        <w:rPr>
          <w:bCs/>
          <w:b/>
        </w:rPr>
        <w:t xml:space="preserve">Talent Acquisition:</w:t>
      </w:r>
      <w:r>
        <w:t xml:space="preserve"> </w:t>
      </w:r>
      <w:r>
        <w:t xml:space="preserve">100% of hired Project Managers achieve project milestones (on-time, on-budget) within 6 months in Kuwait City operations.</w:t>
      </w:r>
    </w:p>
    <w:p>
      <w:pPr>
        <w:numPr>
          <w:ilvl w:val="0"/>
          <w:numId w:val="1005"/>
        </w:numPr>
        <w:pStyle w:val="Compact"/>
      </w:pPr>
      <w:r>
        <w:rPr>
          <w:bCs/>
          <w:b/>
        </w:rPr>
        <w:t xml:space="preserve">Market Penetration:</w:t>
      </w:r>
      <w:r>
        <w:t xml:space="preserve"> </w:t>
      </w:r>
      <w:r>
        <w:t xml:space="preserve">Achieve 25% increase in qualified applicant pool from targeted Kuwait City professional networks within the campaign period.</w:t>
      </w:r>
    </w:p>
    <w:p>
      <w:pPr>
        <w:numPr>
          <w:ilvl w:val="0"/>
          <w:numId w:val="1005"/>
        </w:numPr>
        <w:pStyle w:val="Compact"/>
      </w:pPr>
      <w:r>
        <w:rPr>
          <w:bCs/>
          <w:b/>
        </w:rPr>
        <w:t xml:space="preserve">National Contribution:</w:t>
      </w:r>
      <w:r>
        <w:t xml:space="preserve"> </w:t>
      </w:r>
      <w:r>
        <w:t xml:space="preserve">Documented project delivery outcomes supporting Vision 2035 targets (e.g., "X km of new infrastructure delivered under Project Manager leadership in Kuwait City").</w:t>
      </w:r>
    </w:p>
    <w:p>
      <w:pPr>
        <w:pStyle w:val="FirstParagraph"/>
      </w:pPr>
      <w:r>
        <w:t xml:space="preserve">These metrics ensure the Marketing Plan isn't just about filling a role, but about enabling the Project Manager to become an active agent of transformation within Kuwait City's development narrative.</w:t>
      </w:r>
    </w:p>
    <w:bookmarkEnd w:id="26"/>
    <w:bookmarkStart w:id="27" w:name="X0b2e8df8bf3ae5c942753a03a8a770782a59c34"/>
    <w:p>
      <w:pPr>
        <w:pStyle w:val="Heading2"/>
      </w:pPr>
      <w:r>
        <w:t xml:space="preserve">Conclusion: Building Kuwait City's Future, One Project at a Time</w:t>
      </w:r>
    </w:p>
    <w:p>
      <w:pPr>
        <w:pStyle w:val="FirstParagraph"/>
      </w:pPr>
      <w:r>
        <w:t xml:space="preserve">This Marketing Plan transcends generic recruitment; it is a strategic initiative to position the Project Manager role as indispensable to Kuwait City's economic evolution. By meticulously aligning the value proposition with Kuwait's national ambitions, cultural context, and specific market needs for project leadership in this pivotal location, we create an irresistible opportunity for elite talent. The plan ensures every marketing touchpoint reinforces "Project Manager" as a driver of change within "Kuwait City," delivering measurable impact that supports both organizational goals and the Kingdom's visionary future. Success means not just hiring a candidate, but securing the leadership critical to building Kuwait's legacy in its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Project Manager Role in Kuwait City</dc:title>
  <dc:creator/>
  <dc:language>en</dc:language>
  <cp:keywords/>
  <dcterms:created xsi:type="dcterms:W3CDTF">2026-07-21T10:34:32Z</dcterms:created>
  <dcterms:modified xsi:type="dcterms:W3CDTF">2026-07-21T10:34:32Z</dcterms:modified>
</cp:coreProperties>
</file>

<file path=docProps/custom.xml><?xml version="1.0" encoding="utf-8"?>
<Properties xmlns="http://schemas.openxmlformats.org/officeDocument/2006/custom-properties" xmlns:vt="http://schemas.openxmlformats.org/officeDocument/2006/docPropsVTypes"/>
</file>