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for</w:t>
      </w:r>
      <w:r>
        <w:t xml:space="preserve"> </w:t>
      </w:r>
      <w:r>
        <w:t xml:space="preserve">Myanmar</w:t>
      </w:r>
      <w:r>
        <w:t xml:space="preserve"> </w:t>
      </w:r>
      <w:r>
        <w:t xml:space="preserve">Yangon</w:t>
      </w:r>
    </w:p>
    <w:bookmarkStart w:id="31" w:name="X679aa8205729c4b5c720eabbac406081d44917f"/>
    <w:p>
      <w:pPr>
        <w:pStyle w:val="Heading1"/>
      </w:pPr>
      <w:r>
        <w:t xml:space="preserve">Comprehensive Marketing Plan: Attracting Elite Project Managers for Yangon, Myanmar</w:t>
      </w:r>
    </w:p>
    <w:bookmarkStart w:id="20" w:name="executive-summary"/>
    <w:p>
      <w:pPr>
        <w:pStyle w:val="Heading2"/>
      </w:pPr>
      <w:r>
        <w:t xml:space="preserve">Executive Summary</w:t>
      </w:r>
    </w:p>
    <w:p>
      <w:pPr>
        <w:pStyle w:val="FirstParagraph"/>
      </w:pPr>
      <w:r>
        <w:t xml:space="preserve">This Marketing Plan outlines a strategic initiative to recruit and onboard highly skilled Project Managers (PMs) specifically tailored for the dynamic business landscape of Yangon, Myanmar. As Myanmar's economic hub undergoes rapid digital transformation and infrastructure development, the demand for agile, culturally attuned Project Managers has surged. This plan addresses critical market gaps in Yangon by positioning our organization as an employer of choice, leveraging localized talent acquisition strategies to secure professionals who excel in navigating Myanmar's unique business environment.</w:t>
      </w:r>
    </w:p>
    <w:bookmarkEnd w:id="20"/>
    <w:bookmarkStart w:id="21" w:name="market-analysis-the-yangon-imperative"/>
    <w:p>
      <w:pPr>
        <w:pStyle w:val="Heading2"/>
      </w:pPr>
      <w:r>
        <w:t xml:space="preserve">Market Analysis: The Yangon Imperative</w:t>
      </w:r>
    </w:p>
    <w:p>
      <w:pPr>
        <w:pStyle w:val="FirstParagraph"/>
      </w:pPr>
      <w:r>
        <w:t xml:space="preserve">Yangon remains the undisputed economic engine of Myanmar, driving 50%+ of national GDP. With over 15 million residents and a construction boom (valued at $5.2 billion annually), the city faces complex project delivery challenges: monsoon-related delays, evolving regulatory frameworks, and a skills gap in modern project management methodologies. Current PMs often lack fluency in both Western standards AND Burmese business culture, leading to 30%+ project cost overruns per Myanmar Construction Association data (2023). This presents an urgent market opportunity for organizations deploying Project Managers who understand Yangon's rhythm – from negotiating with local vendors in Bogyoke Aung San Market to aligning timelines with Buddhist festival calendars.</w:t>
      </w:r>
    </w:p>
    <w:bookmarkEnd w:id="21"/>
    <w:bookmarkStart w:id="22" w:name="X46e122bb8cb09a61cb1c9cfd05e76778ca74cbb"/>
    <w:p>
      <w:pPr>
        <w:pStyle w:val="Heading2"/>
      </w:pPr>
      <w:r>
        <w:t xml:space="preserve">Target Candidate Profile: The Ideal Myanmar Yangon Project Manager</w:t>
      </w:r>
    </w:p>
    <w:p>
      <w:pPr>
        <w:pStyle w:val="FirstParagraph"/>
      </w:pPr>
      <w:r>
        <w:t xml:space="preserve">We seek Project Managers possessing:</w:t>
      </w:r>
    </w:p>
    <w:p>
      <w:pPr>
        <w:numPr>
          <w:ilvl w:val="0"/>
          <w:numId w:val="1001"/>
        </w:numPr>
        <w:pStyle w:val="Compact"/>
      </w:pPr>
      <w:r>
        <w:rPr>
          <w:bCs/>
          <w:b/>
        </w:rPr>
        <w:t xml:space="preserve">Local Context Mastery:</w:t>
      </w:r>
      <w:r>
        <w:t xml:space="preserve"> </w:t>
      </w:r>
      <w:r>
        <w:t xml:space="preserve">Proven experience managing projects within Yangon’s infrastructure, construction, or IT sectors (e.g., MRT Line 3, digital banking expansions).</w:t>
      </w:r>
    </w:p>
    <w:p>
      <w:pPr>
        <w:numPr>
          <w:ilvl w:val="0"/>
          <w:numId w:val="1001"/>
        </w:numPr>
        <w:pStyle w:val="Compact"/>
      </w:pPr>
      <w:r>
        <w:rPr>
          <w:bCs/>
          <w:b/>
        </w:rPr>
        <w:t xml:space="preserve">Cultural Fluency:</w:t>
      </w:r>
      <w:r>
        <w:t xml:space="preserve"> </w:t>
      </w:r>
      <w:r>
        <w:t xml:space="preserve">Ability to lead diverse teams across generational and hierarchical norms common in Myanmar workplaces.</w:t>
      </w:r>
    </w:p>
    <w:p>
      <w:pPr>
        <w:numPr>
          <w:ilvl w:val="0"/>
          <w:numId w:val="1001"/>
        </w:numPr>
        <w:pStyle w:val="Compact"/>
      </w:pPr>
      <w:r>
        <w:rPr>
          <w:bCs/>
          <w:b/>
        </w:rPr>
        <w:t xml:space="preserve">Technical Agility:</w:t>
      </w:r>
      <w:r>
        <w:t xml:space="preserve"> </w:t>
      </w:r>
      <w:r>
        <w:t xml:space="preserve">Certification in PMP, PRINCE2, or Agile (with preference for those using tools like Jira integrated into Yangon’s tech ecosystem).</w:t>
      </w:r>
    </w:p>
    <w:p>
      <w:pPr>
        <w:numPr>
          <w:ilvl w:val="0"/>
          <w:numId w:val="1001"/>
        </w:numPr>
        <w:pStyle w:val="Compact"/>
      </w:pPr>
      <w:r>
        <w:rPr>
          <w:bCs/>
          <w:b/>
        </w:rPr>
        <w:t xml:space="preserve">Language Proficiency:</w:t>
      </w:r>
      <w:r>
        <w:t xml:space="preserve"> </w:t>
      </w:r>
      <w:r>
        <w:t xml:space="preserve">Fluent Burmese (mandatory) and advanced English (required for cross-border stakeholder communication).</w:t>
      </w:r>
    </w:p>
    <w:p>
      <w:pPr>
        <w:pStyle w:val="FirstParagraph"/>
      </w:pPr>
      <w:r>
        <w:t xml:space="preserve">This profile directly addresses Yangon-specific pain points: reducing miscommunication during community consultations or adapting project plans when Yangon’s power grid fluctuates during peak monsoon season.</w:t>
      </w:r>
    </w:p>
    <w:bookmarkEnd w:id="22"/>
    <w:bookmarkStart w:id="26" w:name="Xd5597b85627129cd87c9937179f099c41939e6c"/>
    <w:p>
      <w:pPr>
        <w:pStyle w:val="Heading2"/>
      </w:pPr>
      <w:r>
        <w:t xml:space="preserve">Marketing Strategy: Reaching the Right Talent in Myanmar</w:t>
      </w:r>
    </w:p>
    <w:p>
      <w:pPr>
        <w:pStyle w:val="FirstParagraph"/>
      </w:pPr>
      <w:r>
        <w:t xml:space="preserve">Our recruitment campaign will deploy hyper-localized channels to maximize reach within Yangon’s professional networks:</w:t>
      </w:r>
    </w:p>
    <w:bookmarkStart w:id="23" w:name="X26370994dfcce9828125c9ff1b104c08064a940"/>
    <w:p>
      <w:pPr>
        <w:pStyle w:val="Heading3"/>
      </w:pPr>
      <w:r>
        <w:t xml:space="preserve">1. Digital &amp; Social Media Campaign (Yangon-Focused)</w:t>
      </w:r>
    </w:p>
    <w:p>
      <w:pPr>
        <w:numPr>
          <w:ilvl w:val="0"/>
          <w:numId w:val="1002"/>
        </w:numPr>
        <w:pStyle w:val="Compact"/>
      </w:pPr>
      <w:r>
        <w:t xml:space="preserve">Facebook/Instagram:** Targeted ads in Yangon using keywords like "Project Manager Jobs Myanmar", "Yangon Construction Management". Partner with local influencers in business groups (e.g., Yangon Business Forum).</w:t>
      </w:r>
    </w:p>
    <w:p>
      <w:pPr>
        <w:numPr>
          <w:ilvl w:val="0"/>
          <w:numId w:val="1002"/>
        </w:numPr>
        <w:pStyle w:val="Compact"/>
      </w:pPr>
      <w:r>
        <w:t xml:space="preserve">LinkedIn:** Geo-targeted campaigns focusing on Yangon-based professionals with 5+ years in project roles; highlight case studies of successful projects delivered in Myanmar.</w:t>
      </w:r>
    </w:p>
    <w:p>
      <w:pPr>
        <w:numPr>
          <w:ilvl w:val="0"/>
          <w:numId w:val="1002"/>
        </w:numPr>
        <w:pStyle w:val="Compact"/>
      </w:pPr>
      <w:r>
        <w:t xml:space="preserve">Local Job Portals:** Premium listings on Myanmar-specific platforms like "Myanmar Job Portal" and "JobStreet Myanmar" with content emphasizing Yangon’s growth opportunities.</w:t>
      </w:r>
    </w:p>
    <w:bookmarkEnd w:id="23"/>
    <w:bookmarkStart w:id="24" w:name="strategic-community-engagement"/>
    <w:p>
      <w:pPr>
        <w:pStyle w:val="Heading3"/>
      </w:pPr>
      <w:r>
        <w:t xml:space="preserve">2. Strategic Community Engagement</w:t>
      </w:r>
    </w:p>
    <w:p>
      <w:pPr>
        <w:numPr>
          <w:ilvl w:val="0"/>
          <w:numId w:val="1003"/>
        </w:numPr>
        <w:pStyle w:val="Compact"/>
      </w:pPr>
      <w:r>
        <w:rPr>
          <w:bCs/>
          <w:b/>
        </w:rPr>
        <w:t xml:space="preserve">University Partnerships:</w:t>
      </w:r>
      <w:r>
        <w:t xml:space="preserve"> </w:t>
      </w:r>
      <w:r>
        <w:t xml:space="preserve">Collaborate with Yangon University of Economics, Dagon University, and Myanmar Institute of Information Technology (MIIT) to sponsor project management workshops. Offer internships targeting final-year students.</w:t>
      </w:r>
    </w:p>
    <w:p>
      <w:pPr>
        <w:numPr>
          <w:ilvl w:val="0"/>
          <w:numId w:val="1003"/>
        </w:numPr>
        <w:pStyle w:val="Compact"/>
      </w:pPr>
      <w:r>
        <w:rPr>
          <w:bCs/>
          <w:b/>
        </w:rPr>
        <w:t xml:space="preserve">Industry Events:</w:t>
      </w:r>
      <w:r>
        <w:t xml:space="preserve"> </w:t>
      </w:r>
      <w:r>
        <w:t xml:space="preserve">Sponsor the Myanmar Project Management Association (MPMA) conferences in Yangon; host "Yangon PM Insights" panel discussions at Theinphyu Hotel.</w:t>
      </w:r>
    </w:p>
    <w:bookmarkEnd w:id="24"/>
    <w:bookmarkStart w:id="25" w:name="referral-program-with-cultural-nuance"/>
    <w:p>
      <w:pPr>
        <w:pStyle w:val="Heading3"/>
      </w:pPr>
      <w:r>
        <w:t xml:space="preserve">3. Referral Program with Cultural Nuance</w:t>
      </w:r>
    </w:p>
    <w:p>
      <w:pPr>
        <w:pStyle w:val="FirstParagraph"/>
      </w:pPr>
      <w:r>
        <w:t xml:space="preserve">Leverage Yangon’s strong community ties by launching a referral program where current Project Managers earn bonuses (e.g., 500,000 MMK) for successful hires. This respects Myanmar’s "gossip network" culture while incentivizing trusted referrals within professional circles.</w:t>
      </w:r>
    </w:p>
    <w:bookmarkEnd w:id="25"/>
    <w:bookmarkEnd w:id="26"/>
    <w:bookmarkStart w:id="27" w:name="Xaac51973417c60fe4849fc74addc88e21d49395"/>
    <w:p>
      <w:pPr>
        <w:pStyle w:val="Heading2"/>
      </w:pPr>
      <w:r>
        <w:t xml:space="preserve">Value Proposition: Why Choose Yangon as a Project Manager?</w:t>
      </w:r>
    </w:p>
    <w:p>
      <w:pPr>
        <w:pStyle w:val="FirstParagraph"/>
      </w:pPr>
      <w:r>
        <w:t xml:space="preserve">We position the role as a career catalyst within Myanmar’s transformation, not just another job:</w:t>
      </w:r>
    </w:p>
    <w:p>
      <w:pPr>
        <w:numPr>
          <w:ilvl w:val="0"/>
          <w:numId w:val="1004"/>
        </w:numPr>
        <w:pStyle w:val="Compact"/>
      </w:pPr>
      <w:r>
        <w:t xml:space="preserve">Impact:** "Shape Yangon's skyline – lead projects that redefine transportation (e.g., Yangon-Mandalay Rail), digital banking, or sustainable housing."</w:t>
      </w:r>
    </w:p>
    <w:p>
      <w:pPr>
        <w:numPr>
          <w:ilvl w:val="0"/>
          <w:numId w:val="1004"/>
        </w:numPr>
        <w:pStyle w:val="Compact"/>
      </w:pPr>
      <w:r>
        <w:t xml:space="preserve">Professional Growth:** Sponsor international certifications (PMP/Agile) with 100% tuition coverage – a rarity for Project Managers in Myanmar.</w:t>
      </w:r>
    </w:p>
    <w:p>
      <w:pPr>
        <w:numPr>
          <w:ilvl w:val="0"/>
          <w:numId w:val="1004"/>
        </w:numPr>
        <w:pStyle w:val="Compact"/>
      </w:pPr>
      <w:r>
        <w:rPr>
          <w:bCs/>
          <w:b/>
        </w:rPr>
        <w:t xml:space="preserve">Quality of Life:</w:t>
      </w:r>
      <w:r>
        <w:t xml:space="preserve"> </w:t>
      </w:r>
      <w:r>
        <w:t xml:space="preserve">Competitive package including Yangon-based relocation support, health insurance, and flexible "festival leave" during Thingyan (Myanmar New Year).</w:t>
      </w:r>
    </w:p>
    <w:bookmarkEnd w:id="27"/>
    <w:bookmarkStart w:id="28" w:name="X0101b0ae06385ca552807bc02fb98bac6d2f2e7"/>
    <w:p>
      <w:pPr>
        <w:pStyle w:val="Heading2"/>
      </w:pPr>
      <w:r>
        <w:t xml:space="preserve">Compensation &amp; Benefits: Competitive in Myanmar Yangon</w:t>
      </w:r>
    </w:p>
    <w:p>
      <w:pPr>
        <w:pStyle w:val="FirstParagraph"/>
      </w:pPr>
      <w:r>
        <w:t xml:space="preserve">To attract top talent amid rising competition, our salary range is benchmarked against Yangon’s market for Project Managers:</w:t>
      </w:r>
    </w:p>
    <w:p>
      <w:pPr>
        <w:numPr>
          <w:ilvl w:val="0"/>
          <w:numId w:val="1005"/>
        </w:numPr>
        <w:pStyle w:val="Compact"/>
      </w:pPr>
      <w:r>
        <w:rPr>
          <w:bCs/>
          <w:b/>
        </w:rPr>
        <w:t xml:space="preserve">Entry-Level (3-5 yrs exp):</w:t>
      </w:r>
      <w:r>
        <w:t xml:space="preserve"> </w:t>
      </w:r>
      <w:r>
        <w:t xml:space="preserve">$1,200 - $1,800 USD/month + 25% performance bonus.</w:t>
      </w:r>
    </w:p>
    <w:p>
      <w:pPr>
        <w:numPr>
          <w:ilvl w:val="0"/>
          <w:numId w:val="1005"/>
        </w:numPr>
        <w:pStyle w:val="Compact"/>
      </w:pPr>
      <w:r>
        <w:rPr>
          <w:bCs/>
          <w:b/>
        </w:rPr>
        <w:t xml:space="preserve">Senior Level (7+ yrs exp):</w:t>
      </w:r>
      <w:r>
        <w:t xml:space="preserve"> </w:t>
      </w:r>
      <w:r>
        <w:t xml:space="preserve">$2,200 - $3,500 USD/month + 35% bonus.</w:t>
      </w:r>
    </w:p>
    <w:p>
      <w:pPr>
        <w:pStyle w:val="FirstParagraph"/>
      </w:pPr>
      <w:r>
        <w:t xml:space="preserve">This exceeds Yangon’s median PM salary ($1,680) and includes benefits critical to Myanmar professionals: mobile data stipends (for internet connectivity challenges), paid domestic travel for family visits, and subsidized housing near Yangon’s business districts (e.g., Bahan, Hlaing Tharyar).</w:t>
      </w:r>
    </w:p>
    <w:bookmarkEnd w:id="28"/>
    <w:bookmarkStart w:id="29" w:name="implementation-timeline-metrics"/>
    <w:p>
      <w:pPr>
        <w:pStyle w:val="Heading2"/>
      </w:pPr>
      <w:r>
        <w:t xml:space="preserve">Implementation Timeline &amp;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Talent Sourcing &amp; Branding</w:t>
            </w:r>
          </w:p>
        </w:tc>
        <w:tc>
          <w:tcPr/>
          <w:p>
            <w:pPr>
              <w:pStyle w:val="Compact"/>
              <w:jc w:val="left"/>
            </w:pPr>
            <w:r>
              <w:t xml:space="preserve">Month 1-2</w:t>
            </w:r>
          </w:p>
        </w:tc>
        <w:tc>
          <w:tcPr/>
          <w:p>
            <w:pPr>
              <w:pStyle w:val="Compact"/>
              <w:jc w:val="left"/>
            </w:pPr>
            <w:r>
              <w:t xml:space="preserve">50+ qualified applications from Yangon; 40% applicant retention rate</w:t>
            </w:r>
          </w:p>
        </w:tc>
      </w:tr>
      <w:tr>
        <w:tc>
          <w:tcPr/>
          <w:p>
            <w:pPr>
              <w:pStyle w:val="Compact"/>
              <w:jc w:val="left"/>
            </w:pPr>
            <w:r>
              <w:t xml:space="preserve">Community Activation</w:t>
            </w:r>
          </w:p>
        </w:tc>
        <w:tc>
          <w:tcPr/>
          <w:p>
            <w:pPr>
              <w:pStyle w:val="Compact"/>
              <w:jc w:val="left"/>
            </w:pPr>
            <w:r>
              <w:t xml:space="preserve">Month 3-4</w:t>
            </w:r>
          </w:p>
        </w:tc>
        <w:tc>
          <w:tcPr/>
          <w:p>
            <w:pPr>
              <w:pStyle w:val="Compact"/>
              <w:jc w:val="left"/>
            </w:pPr>
            <w:r>
              <w:t xml:space="preserve">2 university partnerships secured; 15+ event attendees from Myanmar PM associations</w:t>
            </w:r>
          </w:p>
        </w:tc>
      </w:tr>
      <w:tr>
        <w:tc>
          <w:tcPr/>
          <w:p>
            <w:pPr>
              <w:pStyle w:val="Compact"/>
              <w:jc w:val="left"/>
            </w:pPr>
            <w:r>
              <w:t xml:space="preserve">Hiring &amp; Onboarding</w:t>
            </w:r>
          </w:p>
        </w:tc>
        <w:tc>
          <w:tcPr/>
          <w:p>
            <w:pPr>
              <w:pStyle w:val="Compact"/>
              <w:jc w:val="left"/>
            </w:pPr>
            <w:r>
              <w:t xml:space="preserve">Month 5-6</w:t>
            </w:r>
          </w:p>
        </w:tc>
        <w:tc>
          <w:tcPr/>
          <w:p>
            <w:pPr>
              <w:pStyle w:val="Compact"/>
              <w:jc w:val="left"/>
            </w:pPr>
            <w:r>
              <w:t xml:space="preserve">80% fill rate for targeted Project Manager roles; 90% new hire satisfaction (post-3-month survey)</w:t>
            </w:r>
          </w:p>
        </w:tc>
      </w:tr>
    </w:tbl>
    <w:bookmarkEnd w:id="29"/>
    <w:bookmarkStart w:id="30" w:name="X7d34d3ae5239618f35f5bfabc7dee6b3df3d3ed"/>
    <w:p>
      <w:pPr>
        <w:pStyle w:val="Heading2"/>
      </w:pPr>
      <w:r>
        <w:t xml:space="preserve">Conclusion: Building Myanmar’s Project Management Future</w:t>
      </w:r>
    </w:p>
    <w:p>
      <w:pPr>
        <w:pStyle w:val="FirstParagraph"/>
      </w:pPr>
      <w:r>
        <w:t xml:space="preserve">This Marketing Plan is not merely a recruitment strategy—it is an investment in Yangon’s economic future. By deeply embedding "Myanmar Yangon" into every facet of the Project Manager role's positioning, we transcend generic job postings to build a talent pipeline that understands and elevates the city’s unique operational landscape. As Myanmar accelerates toward its $100 billion GDP target by 2035, organizations equipped with culturally intelligent Project Managers will define success in Yangon’s market. This initiative ensures we don't just hire a Project Manager—we cultivate the next generation of leaders shaping Myanmar's most critical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for Myanmar Yangon</dc:title>
  <dc:creator/>
  <dc:language>en</dc:language>
  <cp:keywords/>
  <dcterms:created xsi:type="dcterms:W3CDTF">2026-07-19T20:53:08Z</dcterms:created>
  <dcterms:modified xsi:type="dcterms:W3CDTF">2026-07-19T20:53:08Z</dcterms:modified>
</cp:coreProperties>
</file>

<file path=docProps/custom.xml><?xml version="1.0" encoding="utf-8"?>
<Properties xmlns="http://schemas.openxmlformats.org/officeDocument/2006/custom-properties" xmlns:vt="http://schemas.openxmlformats.org/officeDocument/2006/docPropsVTypes"/>
</file>