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31" w:name="X575163eecfc57716e2068d7a3b7f2552c75862a"/>
    <w:p>
      <w:pPr>
        <w:pStyle w:val="Heading1"/>
      </w:pPr>
      <w:r>
        <w:t xml:space="preserve">Comprehensive Marketing Plan for Project Manager Recruitment in Qatar Doha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top-tier Project Managers for critical infrastructure, real estate, and energy projects across Qatar Doha. As the State of Qatar accelerates its Vision 2030 economic diversification goals through mega-projects like Lusail City, Ras Abu Fontas LNG expansion, and World Cup legacy developments, the demand for certified Project Managers has surged by 45% year-over-year in Doha's job market. This document details our targeted recruitment strategy to position our organization as the premier employer of choice for global project management talent in Qatar Doha.</w:t>
      </w:r>
    </w:p>
    <w:bookmarkEnd w:id="20"/>
    <w:bookmarkStart w:id="21" w:name="X78046704c999eea8513e58b15eab3e89d696493"/>
    <w:p>
      <w:pPr>
        <w:pStyle w:val="Heading2"/>
      </w:pPr>
      <w:r>
        <w:t xml:space="preserve">Market Analysis: Qatar Doha Project Management Landscape</w:t>
      </w:r>
    </w:p>
    <w:p>
      <w:pPr>
        <w:pStyle w:val="FirstParagraph"/>
      </w:pPr>
      <w:r>
        <w:t xml:space="preserve">The Doha business ecosystem presents a unique opportunity where international best practices converge with local cultural nuances. With over 1,800 active construction projects in Qatar (Qatar Statistics Authority, 2023), the Project Manager role has evolved beyond traditional task coordination to strategic leadership of multi-disciplinary teams across GCC regions. Key market insights include:</w:t>
      </w:r>
    </w:p>
    <w:p>
      <w:pPr>
        <w:numPr>
          <w:ilvl w:val="0"/>
          <w:numId w:val="1001"/>
        </w:numPr>
        <w:pStyle w:val="Compact"/>
      </w:pPr>
      <w:r>
        <w:rPr>
          <w:bCs/>
          <w:b/>
        </w:rPr>
        <w:t xml:space="preserve">Skills Gap:</w:t>
      </w:r>
      <w:r>
        <w:t xml:space="preserve"> </w:t>
      </w:r>
      <w:r>
        <w:t xml:space="preserve">78% of Qatari employers report shortage in PMP-certified professionals with Middle East project experience</w:t>
      </w:r>
    </w:p>
    <w:p>
      <w:pPr>
        <w:numPr>
          <w:ilvl w:val="0"/>
          <w:numId w:val="1001"/>
        </w:numPr>
        <w:pStyle w:val="Compact"/>
      </w:pPr>
      <w:r>
        <w:rPr>
          <w:bCs/>
          <w:b/>
        </w:rPr>
        <w:t xml:space="preserve">Cultural Imperative:</w:t>
      </w:r>
      <w:r>
        <w:t xml:space="preserve"> </w:t>
      </w:r>
      <w:r>
        <w:t xml:space="preserve">Localized knowledge of Qatari regulations (e.g., Qatar Building Code), tender processes, and Arabic communication proficiency is non-negotiable</w:t>
      </w:r>
    </w:p>
    <w:p>
      <w:pPr>
        <w:numPr>
          <w:ilvl w:val="0"/>
          <w:numId w:val="1001"/>
        </w:numPr>
        <w:pStyle w:val="Compact"/>
      </w:pPr>
      <w:r>
        <w:rPr>
          <w:bCs/>
          <w:b/>
        </w:rPr>
        <w:t xml:space="preserve">Competitive Landscape:</w:t>
      </w:r>
      <w:r>
        <w:t xml:space="preserve"> </w:t>
      </w:r>
      <w:r>
        <w:t xml:space="preserve">Top engineering firms (Bechtel, Siemens) and local conglomerates (Qatar Energy, Ooredoo) are aggressively bidding for talent</w:t>
      </w:r>
    </w:p>
    <w:p>
      <w:pPr>
        <w:pStyle w:val="FirstParagraph"/>
      </w:pPr>
      <w:r>
        <w:t xml:space="preserve">This Marketing Plan directly addresses these challenges by positioning our Project Manager role as the strategic gateway to Qatar Doha's $200B+ development pipeline.</w:t>
      </w:r>
    </w:p>
    <w:bookmarkEnd w:id="21"/>
    <w:bookmarkStart w:id="22" w:name="target-audience-definition"/>
    <w:p>
      <w:pPr>
        <w:pStyle w:val="Heading2"/>
      </w:pPr>
      <w:r>
        <w:t xml:space="preserve">Target Audience Definition</w:t>
      </w:r>
    </w:p>
    <w:p>
      <w:pPr>
        <w:pStyle w:val="FirstParagraph"/>
      </w:pPr>
      <w:r>
        <w:t xml:space="preserve">Our recruitment Marketing Plan targets two primary segments:</w:t>
      </w:r>
    </w:p>
    <w:p>
      <w:pPr>
        <w:numPr>
          <w:ilvl w:val="0"/>
          <w:numId w:val="1002"/>
        </w:numPr>
        <w:pStyle w:val="Compact"/>
      </w:pPr>
      <w:r>
        <w:rPr>
          <w:bCs/>
          <w:b/>
        </w:rPr>
        <w:t xml:space="preserve">Senior Project Managers (8-15 years experience):</w:t>
      </w:r>
      <w:r>
        <w:t xml:space="preserve"> </w:t>
      </w:r>
      <w:r>
        <w:t xml:space="preserve">Focused on candidates with GCC project delivery success, particularly those managing $50M+ infrastructure projects. Priority countries: UAE, Saudi Arabia, India.</w:t>
      </w:r>
    </w:p>
    <w:p>
      <w:pPr>
        <w:numPr>
          <w:ilvl w:val="0"/>
          <w:numId w:val="1002"/>
        </w:numPr>
        <w:pStyle w:val="Compact"/>
      </w:pPr>
      <w:r>
        <w:rPr>
          <w:bCs/>
          <w:b/>
        </w:rPr>
        <w:t xml:space="preserve">Emerging Project Leaders (3-7 years experience):</w:t>
      </w:r>
      <w:r>
        <w:t xml:space="preserve"> </w:t>
      </w:r>
      <w:r>
        <w:t xml:space="preserve">Targeting early-career professionals with PMP/PRINCE2 certification seeking rapid career acceleration in Doha's high-growth environment.</w:t>
      </w:r>
    </w:p>
    <w:p>
      <w:pPr>
        <w:pStyle w:val="FirstParagraph"/>
      </w:pPr>
      <w:r>
        <w:t xml:space="preserve">Cultural alignment is paramount – candidates must demonstrate understanding of Qatar's national values (e.g., respect for heritage, work-life balance norms) and ability to navigate government procurement systems. Our Marketing Plan specifically emphasizes "Qatar Doha Experience" as a core differentiator in all candidate communications.</w:t>
      </w:r>
    </w:p>
    <w:bookmarkEnd w:id="22"/>
    <w:bookmarkStart w:id="23" w:name="marketing-objectives"/>
    <w:p>
      <w:pPr>
        <w:pStyle w:val="Heading2"/>
      </w:pPr>
      <w:r>
        <w:t xml:space="preserve">Marketing Objectives</w:t>
      </w:r>
    </w:p>
    <w:p>
      <w:pPr>
        <w:pStyle w:val="FirstParagraph"/>
      </w:pPr>
      <w:r>
        <w:t xml:space="preserve">Within 12 months, this Project Manager recruitment strategy aims to achieve:</w:t>
      </w:r>
    </w:p>
    <w:p>
      <w:pPr>
        <w:numPr>
          <w:ilvl w:val="0"/>
          <w:numId w:val="1003"/>
        </w:numPr>
        <w:pStyle w:val="Compact"/>
      </w:pPr>
      <w:r>
        <w:t xml:space="preserve">Achieve 95% target completion rate for critical project leadership roles in Doha's top 30 development portfolios</w:t>
      </w:r>
    </w:p>
    <w:p>
      <w:pPr>
        <w:numPr>
          <w:ilvl w:val="0"/>
          <w:numId w:val="1003"/>
        </w:numPr>
        <w:pStyle w:val="Compact"/>
      </w:pPr>
      <w:r>
        <w:t xml:space="preserve">Reduce time-to-hire by 40% versus regional benchmarks through targeted outreach</w:t>
      </w:r>
    </w:p>
    <w:p>
      <w:pPr>
        <w:numPr>
          <w:ilvl w:val="0"/>
          <w:numId w:val="1003"/>
        </w:numPr>
        <w:pStyle w:val="Compact"/>
      </w:pPr>
      <w:r>
        <w:t xml:space="preserve">Position our organization as the #1 employer of choice for Project Managers in Qatar Doha (measured via Glassdoor employer rating)</w:t>
      </w:r>
    </w:p>
    <w:p>
      <w:pPr>
        <w:numPr>
          <w:ilvl w:val="0"/>
          <w:numId w:val="1003"/>
        </w:numPr>
        <w:pStyle w:val="Compact"/>
      </w:pPr>
      <w:r>
        <w:t xml:space="preserve">Secure 25% increase in qualified applications from candidates with prior Qatar experience</w:t>
      </w:r>
    </w:p>
    <w:bookmarkEnd w:id="23"/>
    <w:bookmarkStart w:id="27" w:name="integrated-marketing-strategies"/>
    <w:p>
      <w:pPr>
        <w:pStyle w:val="Heading2"/>
      </w:pPr>
      <w:r>
        <w:t xml:space="preserve">Integrated Marketing Strategies</w:t>
      </w:r>
    </w:p>
    <w:p>
      <w:pPr>
        <w:pStyle w:val="FirstParagraph"/>
      </w:pPr>
      <w:r>
        <w:t xml:space="preserve">Rather than traditional job postings, we deploy a multi-channel approach designed specifically for the Qatar Doha context:</w:t>
      </w:r>
    </w:p>
    <w:bookmarkStart w:id="24" w:name="culturally-intelligent-employer-branding"/>
    <w:p>
      <w:pPr>
        <w:pStyle w:val="Heading3"/>
      </w:pPr>
      <w:r>
        <w:t xml:space="preserve">1. Culturally Intelligent Employer Branding</w:t>
      </w:r>
    </w:p>
    <w:p>
      <w:pPr>
        <w:pStyle w:val="FirstParagraph"/>
      </w:pPr>
      <w:r>
        <w:t xml:space="preserve">All marketing assets showcase Qatar Doha's unique work environment: videos featuring Project Managers in action at Lusail Stadium construction sites, testimonials highlighting Qatari cultural integration support (e.g., "We provide subsidized housing near Doha Corniche and Ramadan family events"). We emphasize that our Project Manager role offers direct involvement in Vision 2030 flagship projects.</w:t>
      </w:r>
    </w:p>
    <w:bookmarkEnd w:id="24"/>
    <w:bookmarkStart w:id="25" w:name="strategic-partner-ecosystems"/>
    <w:p>
      <w:pPr>
        <w:pStyle w:val="Heading3"/>
      </w:pPr>
      <w:r>
        <w:t xml:space="preserve">2. Strategic Partner Ecosystems</w:t>
      </w:r>
    </w:p>
    <w:p>
      <w:pPr>
        <w:pStyle w:val="FirstParagraph"/>
      </w:pPr>
      <w:r>
        <w:t xml:space="preserve">Forge alliances with Qatar-based institutions:</w:t>
      </w:r>
    </w:p>
    <w:p>
      <w:pPr>
        <w:numPr>
          <w:ilvl w:val="0"/>
          <w:numId w:val="1004"/>
        </w:numPr>
        <w:pStyle w:val="Compact"/>
      </w:pPr>
      <w:r>
        <w:t xml:space="preserve">Certified training partnerships with Qatari universities (Qatar University, HBKU) for recruitment pipeline</w:t>
      </w:r>
    </w:p>
    <w:p>
      <w:pPr>
        <w:numPr>
          <w:ilvl w:val="0"/>
          <w:numId w:val="1004"/>
        </w:numPr>
        <w:pStyle w:val="Compact"/>
      </w:pPr>
      <w:r>
        <w:t xml:space="preserve">Co-marketing with Qatar Construction Association (QCA) on project management forums in Doha</w:t>
      </w:r>
    </w:p>
    <w:p>
      <w:pPr>
        <w:numPr>
          <w:ilvl w:val="0"/>
          <w:numId w:val="1004"/>
        </w:numPr>
        <w:pStyle w:val="Compact"/>
      </w:pPr>
      <w:r>
        <w:t xml:space="preserve">Exclusive job fairs at West Bay Lagoon, Doha's business district</w:t>
      </w:r>
    </w:p>
    <w:bookmarkEnd w:id="25"/>
    <w:bookmarkStart w:id="26" w:name="digital-precision-targeting"/>
    <w:p>
      <w:pPr>
        <w:pStyle w:val="Heading3"/>
      </w:pPr>
      <w:r>
        <w:t xml:space="preserve">3. Digital Precision Targeting</w:t>
      </w:r>
    </w:p>
    <w:p>
      <w:pPr>
        <w:pStyle w:val="FirstParagraph"/>
      </w:pPr>
      <w:r>
        <w:t xml:space="preserve">Leveraging LinkedIn Sales Navigator with filters for "Project Manager" roles in Qatar and GCC, we create tailored campaigns highlighting:</w:t>
      </w:r>
    </w:p>
    <w:p>
      <w:pPr>
        <w:numPr>
          <w:ilvl w:val="0"/>
          <w:numId w:val="1005"/>
        </w:numPr>
        <w:pStyle w:val="Compact"/>
      </w:pPr>
      <w:r>
        <w:t xml:space="preserve">Project-specific opportunities (e.g., "Lead Water Treatment Plant Expansion at Al Kharsaah")</w:t>
      </w:r>
    </w:p>
    <w:p>
      <w:pPr>
        <w:numPr>
          <w:ilvl w:val="0"/>
          <w:numId w:val="1005"/>
        </w:numPr>
        <w:pStyle w:val="Compact"/>
      </w:pPr>
      <w:r>
        <w:t xml:space="preserve">Doha-centric benefits: 10% housing allowance, visa sponsorship, premium healthcare</w:t>
      </w:r>
    </w:p>
    <w:p>
      <w:pPr>
        <w:numPr>
          <w:ilvl w:val="0"/>
          <w:numId w:val="1005"/>
        </w:numPr>
        <w:pStyle w:val="Compact"/>
      </w:pPr>
      <w:r>
        <w:t xml:space="preserve">Cultural onboarding programs for new Project Managers arriving in Qatar Doha</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$150,000 over 12 months across three phases:</w:t>
      </w:r>
    </w:p>
    <w:p>
      <w:pPr>
        <w:pStyle w:val="BodyText"/>
      </w:pPr>
      <w:r>
        <w:t xml:space="preserve">Phase</w:t>
      </w:r>
    </w:p>
    <w:bookmarkEnd w:id="28"/>
    <w:p>
      <w:pPr>
        <w:pStyle w:val="BodyText"/>
      </w:pPr>
      <w:r>
        <w:t xml:space="preserve">Duration</w:t>
      </w:r>
    </w:p>
    <w:p>
      <w:pPr>
        <w:pStyle w:val="BodyText"/>
      </w:pPr>
      <w:r>
        <w:t xml:space="preserve">Budget Allocation</w:t>
      </w:r>
    </w:p>
    <w:p>
      <w:pPr>
        <w:pStyle w:val="BodyText"/>
      </w:pPr>
      <w:r>
        <w:t xml:space="preserve">Key Activities</w:t>
      </w:r>
    </w:p>
    <w:p>
      <w:pPr>
        <w:pStyle w:val="BodyText"/>
      </w:pPr>
      <w:r>
        <w:t xml:space="preserve">Market Positioning (Q1)</w:t>
      </w:r>
    </w:p>
    <w:p>
      <w:pPr>
        <w:pStyle w:val="BodyText"/>
      </w:pPr>
      <w:r>
        <w:t xml:space="preserve">Jan-Mar 2024</w:t>
      </w:r>
    </w:p>
    <w:p>
      <w:pPr>
        <w:pStyle w:val="BodyText"/>
      </w:pPr>
      <w:r>
        <w:t xml:space="preserve">$45,000</w:t>
      </w:r>
    </w:p>
    <w:p>
      <w:pPr>
        <w:pStyle w:val="BodyText"/>
      </w:pPr>
      <w:r>
        <w:t xml:space="preserve">Cultural branding video production, QCA partnership activation</w:t>
      </w:r>
    </w:p>
    <w:p>
      <w:pPr>
        <w:pStyle w:val="BodyText"/>
      </w:pPr>
      <w:r>
        <w:t xml:space="preserve">Talent Acquisition (Q2-Q3)</w:t>
      </w:r>
    </w:p>
    <w:p>
      <w:pPr>
        <w:pStyle w:val="BodyText"/>
      </w:pPr>
      <w:r>
        <w:t xml:space="preserve">Apr-Sep 2024</w:t>
      </w:r>
    </w:p>
    <w:p>
      <w:pPr>
        <w:pStyle w:val="BodyText"/>
      </w:pPr>
      <w:r>
        <w:t xml:space="preserve">$85,000</w:t>
      </w:r>
    </w:p>
    <w:p>
      <w:pPr>
        <w:pStyle w:val="BodyText"/>
      </w:pPr>
      <w:r>
        <w:t xml:space="preserve">LinkedIn campaigns, Doha job fairs, university partnerships</w:t>
      </w:r>
    </w:p>
    <w:p>
      <w:pPr>
        <w:pStyle w:val="BodyText"/>
      </w:pPr>
      <w:r>
        <w:t xml:space="preserve">Retention &amp; Advocacy (Q4)</w:t>
      </w:r>
    </w:p>
    <w:p>
      <w:pPr>
        <w:pStyle w:val="BodyText"/>
      </w:pPr>
      <w:r>
        <w:t xml:space="preserve">Post-employment storytelling: Featuring Project Managers in "My Qatar Doha Journey" case studies</w:t>
      </w:r>
    </w:p>
    <w:p>
      <w:pPr>
        <w:pStyle w:val="BodyText"/>
      </w:pPr>
      <w:r>
        <w:t xml:space="preserve">All initiatives are designed to deliver measurable ROI through reduced cost-per-hire and enhanced candidate quality for our Project Manager positions.</w:t>
      </w:r>
    </w:p>
    <w:bookmarkStart w:id="29" w:name="evaluation-framework"/>
    <w:p>
      <w:pPr>
        <w:pStyle w:val="Heading2"/>
      </w:pPr>
      <w:r>
        <w:t xml:space="preserve">Evaluation Framework</w:t>
      </w:r>
    </w:p>
    <w:p>
      <w:pPr>
        <w:pStyle w:val="FirstParagraph"/>
      </w:pPr>
      <w:r>
        <w:t xml:space="preserve">Success will be measured through these KPIs specific to Qatar Doha context:</w:t>
      </w:r>
    </w:p>
    <w:p>
      <w:pPr>
        <w:numPr>
          <w:ilvl w:val="0"/>
          <w:numId w:val="1006"/>
        </w:numPr>
        <w:pStyle w:val="Compact"/>
      </w:pPr>
      <w:r>
        <w:rPr>
          <w:bCs/>
          <w:b/>
        </w:rPr>
        <w:t xml:space="preserve">Quality Index:</w:t>
      </w:r>
      <w:r>
        <w:t xml:space="preserve"> </w:t>
      </w:r>
      <w:r>
        <w:t xml:space="preserve">% of hires achieving project milestone completion within 3 months (target: 90%)</w:t>
      </w:r>
    </w:p>
    <w:p>
      <w:pPr>
        <w:numPr>
          <w:ilvl w:val="0"/>
          <w:numId w:val="1006"/>
        </w:numPr>
        <w:pStyle w:val="Compact"/>
      </w:pPr>
      <w:r>
        <w:rPr>
          <w:bCs/>
          <w:b/>
        </w:rPr>
        <w:t xml:space="preserve">Cultural Integration Score:</w:t>
      </w:r>
      <w:r>
        <w:t xml:space="preserve"> </w:t>
      </w:r>
      <w:r>
        <w:t xml:space="preserve">Post-onboarding survey rating on Doha work environment adaptation (target: 4.5/5)</w:t>
      </w:r>
    </w:p>
    <w:p>
      <w:pPr>
        <w:numPr>
          <w:ilvl w:val="0"/>
          <w:numId w:val="1006"/>
        </w:numPr>
        <w:pStyle w:val="Compact"/>
      </w:pPr>
      <w:r>
        <w:rPr>
          <w:bCs/>
          <w:b/>
        </w:rPr>
        <w:t xml:space="preserve">Market Penetration:</w:t>
      </w:r>
      <w:r>
        <w:t xml:space="preserve"> </w:t>
      </w:r>
      <w:r>
        <w:t xml:space="preserve">Percentage of applications from candidates with prior Qatar experience (target: 30% by Q3)</w:t>
      </w:r>
    </w:p>
    <w:p>
      <w:pPr>
        <w:pStyle w:val="FirstParagraph"/>
      </w:pPr>
      <w:r>
        <w:t xml:space="preserve">Monthly reviews will analyze these metrics against Doha's construction industry benchmarks, ensuring our Marketing Plan remains agile to Qatar's rapidly evolving project management market.</w:t>
      </w:r>
    </w:p>
    <w:bookmarkEnd w:id="29"/>
    <w:bookmarkStart w:id="30" w:name="Xa4dfa333b04eb69a08f556eb10ab0ce785adf5b"/>
    <w:p>
      <w:pPr>
        <w:pStyle w:val="Heading2"/>
      </w:pPr>
      <w:r>
        <w:t xml:space="preserve">Conclusion: Strategic Imperative for Project Management in Qatar Doha</w:t>
      </w:r>
    </w:p>
    <w:p>
      <w:pPr>
        <w:pStyle w:val="FirstParagraph"/>
      </w:pPr>
      <w:r>
        <w:t xml:space="preserve">The success of every major initiative under Qatar Vision 2030 hinges on exceptional Project Manager leadership. This Marketing Plan transcends conventional recruitment by embedding our Project Manager role into the very fabric of Doha's development narrative. By prioritizing cultural intelligence, strategic partnerships with Qatari institutions, and hyper-targeted messaging about the unique opportunity to shape Doha's future, we position ourselves to secure not just candidates, but mission-driven professionals who will deliver transformative results across Qatar Doha. In an environment where infrastructure projects define national progress, this Marketing Plan ensures our Project Manager talent pool becomes the competitive differentiator that drives our organization's leadership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Qatar Doha</dc:title>
  <dc:creator/>
  <dc:language>en</dc:language>
  <cp:keywords/>
  <dcterms:created xsi:type="dcterms:W3CDTF">2026-07-19T08:35:41Z</dcterms:created>
  <dcterms:modified xsi:type="dcterms:W3CDTF">2026-07-19T08:35:41Z</dcterms:modified>
</cp:coreProperties>
</file>

<file path=docProps/custom.xml><?xml version="1.0" encoding="utf-8"?>
<Properties xmlns="http://schemas.openxmlformats.org/officeDocument/2006/custom-properties" xmlns:vt="http://schemas.openxmlformats.org/officeDocument/2006/docPropsVTypes"/>
</file>