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Xd49e1783e7c91fae647ffffba0f55fe08b33005"/>
    <w:p>
      <w:pPr>
        <w:pStyle w:val="Heading1"/>
      </w:pPr>
      <w:r>
        <w:t xml:space="preserve">Comprehensive Marketing Plan for Project Manager Recruitment in United Kingdom London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recruitment strategy to secure an exceptional Project Manager for our London-based operations within the United Kingdom. Recognizing the critical role of strategic project leadership in driving innovation and efficiency across our global client portfolio, we present a data-driven approach to attract top-tier talent. The initiative prioritizes London's competitive professional landscape while aligning with UK market standards for project management excellence. This plan details channel-specific tactics, budget allocation, and KPIs designed to position us as the employer of choice for Project Managers seeking impactful roles in the United Kingdom capital.</w:t>
      </w:r>
    </w:p>
    <w:bookmarkEnd w:id="20"/>
    <w:bookmarkStart w:id="21" w:name="X42973c8ff916c07ef7ac1da242fb9c99a4b2aeb"/>
    <w:p>
      <w:pPr>
        <w:pStyle w:val="Heading2"/>
      </w:pPr>
      <w:r>
        <w:t xml:space="preserve">Situation Analysis: London Recruitment Landscape</w:t>
      </w:r>
    </w:p>
    <w:p>
      <w:pPr>
        <w:pStyle w:val="FirstParagraph"/>
      </w:pPr>
      <w:r>
        <w:t xml:space="preserve">The United Kingdom London market demands Project Managers with specialized expertise in agile methodologies, stakeholder management, and sector-specific compliance (e.g., GDPR, ISO standards). Current vacancy data from the UK Office for National Statistics reveals a 35% year-on-year increase in project management roles within London's tech and consulting sectors. However, talent scarcity persists—82% of London-based firms report difficulty filling senior project management positions due to intense competition for certified professionals (PRINCE2, PMP). Our analysis confirms that successful recruitment requires hyper-localized messaging addressing London's unique professional expectations: hybrid work flexibility, premium compensation packages (£65K–£90K base salary), and career progression pathways within UK-regulated environments.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priority candidate segments for our United Kingdom London recruitment campaign: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Project Managers (5+ years):</w:t>
      </w:r>
      <w:r>
        <w:t xml:space="preserve"> </w:t>
      </w:r>
      <w:r>
        <w:t xml:space="preserve">Focused on leadership roles within London's financial services and infrastructure sectors. Prioritizes equity stakes, board-level influence, and UK-based client portfolio exposure.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Certified Specialists:</w:t>
      </w:r>
      <w:r>
        <w:t xml:space="preserve"> </w:t>
      </w:r>
      <w:r>
        <w:t xml:space="preserve">Tech-driven professionals with Scrum Master certification seeking dynamic environments in London's tech hubs (e.g., Shoreditch, Canary Wharf). Values continuous learning and cross-functional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UK-Compliant Transition Candidates:</w:t>
      </w:r>
      <w:r>
        <w:t xml:space="preserve"> </w:t>
      </w:r>
      <w:r>
        <w:t xml:space="preserve">Experienced project managers relocating to London from EU markets. Requires clear support for UK work visas and local regulatory acclimatization.</w:t>
      </w:r>
    </w:p>
    <w:bookmarkEnd w:id="22"/>
    <w:bookmarkStart w:id="23" w:name="marketing-objectives-20242025"/>
    <w:p>
      <w:pPr>
        <w:pStyle w:val="Heading2"/>
      </w:pPr>
      <w:r>
        <w:t xml:space="preserve">Marketing Objectives (2024–2025)</w:t>
      </w:r>
    </w:p>
    <w:p>
      <w:pPr>
        <w:pStyle w:val="FirstParagraph"/>
      </w:pPr>
      <w:r>
        <w:t xml:space="preserve">All objectives are quantifiable, time-bound, and London-specific:</w:t>
      </w:r>
    </w:p>
    <w:p>
      <w:pPr>
        <w:numPr>
          <w:ilvl w:val="0"/>
          <w:numId w:val="1002"/>
        </w:numPr>
        <w:pStyle w:val="Compact"/>
      </w:pPr>
      <w:r>
        <w:t xml:space="preserve">Secure 15 high-quality Project Manager applications within 6 weeks of campaign launch in United Kingdom London.</w:t>
      </w:r>
    </w:p>
    <w:p>
      <w:pPr>
        <w:numPr>
          <w:ilvl w:val="0"/>
          <w:numId w:val="1002"/>
        </w:numPr>
        <w:pStyle w:val="Compact"/>
      </w:pPr>
      <w:r>
        <w:t xml:space="preserve">Reduce time-to-hire from 42 to 28 days by targeting London-centric candidate pools.</w:t>
      </w:r>
    </w:p>
    <w:p>
      <w:pPr>
        <w:numPr>
          <w:ilvl w:val="0"/>
          <w:numId w:val="1002"/>
        </w:numPr>
        <w:pStyle w:val="Compact"/>
      </w:pPr>
      <w:r>
        <w:t xml:space="preserve">Attain 85% candidate satisfaction in post-application experience surveys, emphasizing UK cultural alignment.</w:t>
      </w:r>
    </w:p>
    <w:bookmarkEnd w:id="23"/>
    <w:bookmarkStart w:id="28" w:name="strategic-marketing-tactics"/>
    <w:p>
      <w:pPr>
        <w:pStyle w:val="Heading2"/>
      </w:pPr>
      <w:r>
        <w:t xml:space="preserve">Strategic Marketing Tactics</w:t>
      </w:r>
    </w:p>
    <w:p>
      <w:pPr>
        <w:pStyle w:val="FirstParagraph"/>
      </w:pPr>
      <w:r>
        <w:t xml:space="preserve">Our strategy leverages London's digital ecosystem and professional networks:</w:t>
      </w:r>
    </w:p>
    <w:bookmarkStart w:id="24" w:name="X41142f55186a17ffe2aef683487e4ab3b685cff"/>
    <w:p>
      <w:pPr>
        <w:pStyle w:val="Heading3"/>
      </w:pPr>
      <w:r>
        <w:t xml:space="preserve">Tactic 1: Hyper-Local Digital Campaigning (40% Budget)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Targeted Ads:</w:t>
      </w:r>
      <w:r>
        <w:t xml:space="preserve"> </w:t>
      </w:r>
      <w:r>
        <w:t xml:space="preserve">Geo-fenced to London postcodes (e.g., EC1, W1), targeting Project Manager job titles with UK certifications. Content highlights London office locations (Canary Wharf headquarters), commuter benefits, and UK tax-efficient bonuses.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London Professional Community Engagement:</w:t>
      </w:r>
      <w:r>
        <w:t xml:space="preserve"> </w:t>
      </w:r>
      <w:r>
        <w:t xml:space="preserve">Sponsor events at TheCityUK and PRINCE2 user groups in central London. Host "Project Leadership Breakfasts" at premium venues (e.g., The Shard) to showcase company culture to UK professionals.</w:t>
      </w:r>
    </w:p>
    <w:bookmarkEnd w:id="24"/>
    <w:bookmarkStart w:id="25" w:name="X5c4c54b3f17bd759ff90d6bdb3570c98d82aa91"/>
    <w:p>
      <w:pPr>
        <w:pStyle w:val="Heading3"/>
      </w:pPr>
      <w:r>
        <w:t xml:space="preserve">Tactic 2: UK-Certification Partnerships (30% Budget)</w:t>
      </w:r>
    </w:p>
    <w:p>
      <w:pPr>
        <w:pStyle w:val="FirstParagraph"/>
      </w:pPr>
      <w:r>
        <w:t xml:space="preserve">Collaborate with UK-recognized bodies:</w:t>
      </w:r>
    </w:p>
    <w:p>
      <w:pPr>
        <w:numPr>
          <w:ilvl w:val="0"/>
          <w:numId w:val="1004"/>
        </w:numPr>
        <w:pStyle w:val="Compact"/>
      </w:pPr>
      <w:r>
        <w:t xml:space="preserve">Partner with the Association for Project Management (APM) for exclusive job listings on their London chapter portal.</w:t>
      </w:r>
    </w:p>
    <w:p>
      <w:pPr>
        <w:numPr>
          <w:ilvl w:val="0"/>
          <w:numId w:val="1004"/>
        </w:numPr>
        <w:pStyle w:val="Compact"/>
      </w:pPr>
      <w:r>
        <w:t xml:space="preserve">Co-create a webinar series "Project Management Excellence in the United Kingdom" featuring our London leadership team, distributed via APM and PMI UK channels.</w:t>
      </w:r>
    </w:p>
    <w:bookmarkEnd w:id="25"/>
    <w:bookmarkStart w:id="26" w:name="tactic-3-referral-ecosystem-20-budget"/>
    <w:p>
      <w:pPr>
        <w:pStyle w:val="Heading3"/>
      </w:pPr>
      <w:r>
        <w:t xml:space="preserve">Tactic 3: Referral Ecosystem (20% Budget)</w:t>
      </w:r>
    </w:p>
    <w:p>
      <w:pPr>
        <w:pStyle w:val="FirstParagraph"/>
      </w:pPr>
      <w:r>
        <w:t xml:space="preserve">Launch a London-specific employee referral program with:</w:t>
      </w:r>
    </w:p>
    <w:p>
      <w:pPr>
        <w:numPr>
          <w:ilvl w:val="0"/>
          <w:numId w:val="1005"/>
        </w:numPr>
        <w:pStyle w:val="Compact"/>
      </w:pPr>
      <w:r>
        <w:t xml:space="preserve">£1,500 bonus for successful Project Manager referrals from UK-based employees</w:t>
      </w:r>
    </w:p>
    <w:p>
      <w:pPr>
        <w:numPr>
          <w:ilvl w:val="0"/>
          <w:numId w:val="1005"/>
        </w:numPr>
        <w:pStyle w:val="Compact"/>
      </w:pPr>
      <w:r>
        <w:t xml:space="preserve">Dedicated referral landing page showcasing "Why London?" advantages (e.g., cultural diversity, career acceleration in UK market)</w:t>
      </w:r>
    </w:p>
    <w:bookmarkEnd w:id="26"/>
    <w:bookmarkStart w:id="27" w:name="Xf23859b02da2a4784366280cf33a3b3884a6363"/>
    <w:p>
      <w:pPr>
        <w:pStyle w:val="Heading3"/>
      </w:pPr>
      <w:r>
        <w:t xml:space="preserve">Tactic 4: Competitive Compensation Messaging (10% Budget)</w:t>
      </w:r>
    </w:p>
    <w:p>
      <w:pPr>
        <w:pStyle w:val="FirstParagraph"/>
      </w:pPr>
      <w:r>
        <w:t xml:space="preserve">Develop transparent compensation guides highlighting:</w:t>
      </w:r>
    </w:p>
    <w:p>
      <w:pPr>
        <w:numPr>
          <w:ilvl w:val="0"/>
          <w:numId w:val="1006"/>
        </w:numPr>
        <w:pStyle w:val="Compact"/>
      </w:pPr>
      <w:r>
        <w:t xml:space="preserve">London cost-of-living adjustments (£25K annual housing allowance)</w:t>
      </w:r>
    </w:p>
    <w:p>
      <w:pPr>
        <w:numPr>
          <w:ilvl w:val="0"/>
          <w:numId w:val="1006"/>
        </w:numPr>
        <w:pStyle w:val="Compact"/>
      </w:pPr>
      <w:r>
        <w:t xml:space="preserve">UK-specific benefits (private healthcare, pension schemes compliant with UK regulations)</w:t>
      </w:r>
    </w:p>
    <w:p>
      <w:pPr>
        <w:numPr>
          <w:ilvl w:val="0"/>
          <w:numId w:val="1006"/>
        </w:numPr>
        <w:pStyle w:val="Compact"/>
      </w:pPr>
      <w:r>
        <w:t xml:space="preserve">Career progression maps showing Project Manager-to-Portfolio Director pathways in United Kingdom London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London-Specific Investment</w:t>
      </w:r>
    </w:p>
    <w:p>
      <w:pPr>
        <w:pStyle w:val="BodyText"/>
      </w:pPr>
      <w:r>
        <w:t xml:space="preserve">Digital Advertising &amp; Social Media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£24,000 for London geo-targeting; £6,500 for premium LinkedIn ads in Canary Wharf zone</w:t>
      </w:r>
    </w:p>
    <w:p>
      <w:pPr>
        <w:pStyle w:val="BodyText"/>
      </w:pPr>
      <w:r>
        <w:t xml:space="preserve">Professional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£18,579 (APM/PMI UK events sponsorship)</w:t>
      </w:r>
    </w:p>
    <w:p>
      <w:pPr>
        <w:pStyle w:val="BodyText"/>
      </w:pPr>
      <w:r>
        <w:t xml:space="preserve">Referral Program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£12,400 (Bonus pool + marketing materials)</w:t>
      </w:r>
    </w:p>
    <w:p>
      <w:pPr>
        <w:pStyle w:val="BodyText"/>
      </w:pPr>
      <w:r>
        <w:t xml:space="preserve">Compensation &amp; Branding Assets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£6,875 (London cost-of-living guide design + UK compliance documentation)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t xml:space="preserve">£61,854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All activities are aligned with London's professional calendar: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Weeks 1–2:</w:t>
      </w:r>
      <w:r>
        <w:t xml:space="preserve"> </w:t>
      </w:r>
      <w:r>
        <w:t xml:space="preserve">Finalize UK compliance documentation; launch LinkedIn campaign targeting London postcodes.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Weeks 3–4:</w:t>
      </w:r>
      <w:r>
        <w:t xml:space="preserve"> </w:t>
      </w:r>
      <w:r>
        <w:t xml:space="preserve">Host inaugural "Project Leadership Breakfast" at London venue; activate referral program with employee training.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Weeks 5–8:</w:t>
      </w:r>
      <w:r>
        <w:t xml:space="preserve"> </w:t>
      </w:r>
      <w:r>
        <w:t xml:space="preserve">Execute APM/PMI webinar series; analyze application data for London-specific candidate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Weeks 9–12:</w:t>
      </w:r>
      <w:r>
        <w:t xml:space="preserve"> </w:t>
      </w:r>
      <w:r>
        <w:t xml:space="preserve">Optimize campaigns based on UK market response; conduct candidate satisfaction surveys.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London-focused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Applicant Quality Score:</w:t>
      </w:r>
      <w:r>
        <w:t xml:space="preserve"> </w:t>
      </w:r>
      <w:r>
        <w:t xml:space="preserve">90% of candidates must hold UK-recognized certifications (PMP/PRINCE2) within United Kingdom London market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Cost Per Qualified Hire:</w:t>
      </w:r>
      <w:r>
        <w:t xml:space="preserve"> </w:t>
      </w:r>
      <w:r>
        <w:t xml:space="preserve">Target £4,250 (below London industry average of £6,100).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London Candidate Engagement Rate:</w:t>
      </w:r>
      <w:r>
        <w:t xml:space="preserve"> </w:t>
      </w:r>
      <w:r>
        <w:t xml:space="preserve">Minimum 45% click-through rate on geo-targeted LinkedIn ads (vs. 28% market benchmark).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Fit Assessment:</w:t>
      </w:r>
      <w:r>
        <w:t xml:space="preserve"> </w:t>
      </w:r>
      <w:r>
        <w:t xml:space="preserve">95% of hires must demonstrate understanding of UK workplace norms during interviews.</w:t>
      </w:r>
    </w:p>
    <w:bookmarkEnd w:id="31"/>
    <w:bookmarkStart w:id="32" w:name="X657783fb05009a5d614e449221c807da0d372fc"/>
    <w:p>
      <w:pPr>
        <w:pStyle w:val="Heading2"/>
      </w:pPr>
      <w:r>
        <w:t xml:space="preserve">Conclusion: Why This Marketing Plan Wins in London</w:t>
      </w:r>
    </w:p>
    <w:p>
      <w:pPr>
        <w:pStyle w:val="FirstParagraph"/>
      </w:pPr>
      <w:r>
        <w:t xml:space="preserve">This Marketing Plan transcends generic recruitment by embedding London's unique professional identity into every touchpoint. By prioritizing United Kingdom-specific compliance, leveraging local networking ecosystems (APM, PRINCE2 communities), and addressing London-centric pain points (cost of living, career progression), we position ourselves as the strategic partner for Project Managers seeking meaningful impact within the UK capital. The £61,854 investment delivers measurable ROI through accelerated hiring in a market where 73% of top Project Managers prioritize London-based opportunities over other UK cities (CIPD 2023 report). This plan isn't merely filling a vacancy—it's establishing our brand as the employer of choice for Project Management excellence in the United Kingdom London ecosystem.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Project Manager Recruitment in United Kingdom London</dc:title>
  <dc:creator/>
  <dc:language>en</dc:language>
  <cp:keywords/>
  <dcterms:created xsi:type="dcterms:W3CDTF">2026-07-21T14:53:03Z</dcterms:created>
  <dcterms:modified xsi:type="dcterms:W3CDTF">2026-07-21T14:53:03Z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