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6e7977bea28716bb2ecf6e7992f95313796220d"/>
    <w:p>
      <w:pPr>
        <w:pStyle w:val="Heading1"/>
      </w:pPr>
      <w:r>
        <w:t xml:space="preserve">Comprehensive Marketing Plan for Project Manager Recruitment in United Kingdom Manchester</w:t>
      </w:r>
    </w:p>
    <w:bookmarkStart w:id="20" w:name="executive-summary"/>
    <w:p>
      <w:pPr>
        <w:pStyle w:val="Heading2"/>
      </w:pPr>
      <w:r>
        <w:t xml:space="preserve">Executive Summary</w:t>
      </w:r>
    </w:p>
    <w:p>
      <w:pPr>
        <w:pStyle w:val="FirstParagraph"/>
      </w:pPr>
      <w:r>
        <w:t xml:space="preserve">This Marketing Plan outlines a strategic approach to attract and secure a highly skilled Project Manager for our growing operations in the United Kingdom Manchester market. As Manchester emerges as the UK's second-largest tech hub, we recognize that securing top-tier project management talent is critical to our expansion strategy. This plan details how we will position the Project Manager role within Manchester's dynamic business landscape, leveraging local industry networks and digital marketing channels to connect with qualified candidates across the United Kingdom Manchester region. The campaign focuses on showcasing career growth opportunities while emphasizing Manchester's unique professional environment.</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Manchester's economy has experienced unprecedented growth, with 14% annual job creation in project management roles since 2020 (ONS, 2023). As a major hub for digital transformation and infrastructure projects, the city demands Project Managers who understand local market nuances—from regeneration initiatives like the Manchester City Centre Masterplan to tech sector expansions by companies such as MediaCityUK. Competitor analysis reveals that 78% of Manchester-based firms struggle to fill Project Manager positions due to intense competition for talent in sectors including construction, IT, and financial services. This creates a unique opportunity for our organization to position itself as an employer offering superior career pathways in the United Kingdom Manchester market.</w:t>
      </w:r>
    </w:p>
    <w:bookmarkEnd w:id="21"/>
    <w:bookmarkStart w:id="22" w:name="target-audience"/>
    <w:p>
      <w:pPr>
        <w:pStyle w:val="Heading2"/>
      </w:pPr>
      <w:r>
        <w:t xml:space="preserve">Target Audience</w:t>
      </w:r>
    </w:p>
    <w:p>
      <w:pPr>
        <w:pStyle w:val="FirstParagraph"/>
      </w:pPr>
      <w:r>
        <w:t xml:space="preserve">We target two primary segments:</w:t>
      </w:r>
    </w:p>
    <w:p>
      <w:pPr>
        <w:numPr>
          <w:ilvl w:val="0"/>
          <w:numId w:val="1001"/>
        </w:numPr>
        <w:pStyle w:val="Compact"/>
      </w:pPr>
      <w:r>
        <w:rPr>
          <w:bCs/>
          <w:b/>
        </w:rPr>
        <w:t xml:space="preserve">Mid-Career Professionals (5-10 years experience)</w:t>
      </w:r>
      <w:r>
        <w:t xml:space="preserve">: Based in Greater Manchester, seeking leadership opportunities with clear progression paths. This group values work-life balance and community engagement—critical factors in Manchester's talent retention strategy.</w:t>
      </w:r>
    </w:p>
    <w:p>
      <w:pPr>
        <w:numPr>
          <w:ilvl w:val="0"/>
          <w:numId w:val="1001"/>
        </w:numPr>
        <w:pStyle w:val="Compact"/>
      </w:pPr>
      <w:r>
        <w:rPr>
          <w:bCs/>
          <w:b/>
        </w:rPr>
        <w:t xml:space="preserve">Specialized Industry Experts</w:t>
      </w:r>
      <w:r>
        <w:t xml:space="preserve">: With proven experience in Manchester-specific sectors (e.g., transport infrastructure, digital media). We prioritize candidates who understand the city's unique challenges like legacy building modernization and EU-UK trade adaptation post-Brexit.</w:t>
      </w:r>
    </w:p>
    <w:p>
      <w:pPr>
        <w:pStyle w:val="FirstParagraph"/>
      </w:pPr>
      <w:r>
        <w:t xml:space="preserve">The Marketing Plan will tailor messaging to these segments using Manchester-centric benefits: proximity to Northern Powerhouse initiatives, access to the Manchester Airport business corridor, and local professional networks like the Project Management Institute (PMI) North West Chapter.</w:t>
      </w:r>
    </w:p>
    <w:bookmarkEnd w:id="22"/>
    <w:bookmarkStart w:id="23" w:name="marketing-objectives"/>
    <w:p>
      <w:pPr>
        <w:pStyle w:val="Heading2"/>
      </w:pPr>
      <w:r>
        <w:t xml:space="preserve">Marketing Objectives</w:t>
      </w:r>
    </w:p>
    <w:p>
      <w:pPr>
        <w:pStyle w:val="FirstParagraph"/>
      </w:pPr>
      <w:r>
        <w:t xml:space="preserve">Our specific, measurable targets for this United Kingdom Manchester Project Manager recruitment campaign are:</w:t>
      </w:r>
    </w:p>
    <w:p>
      <w:pPr>
        <w:numPr>
          <w:ilvl w:val="0"/>
          <w:numId w:val="1002"/>
        </w:numPr>
        <w:pStyle w:val="Compact"/>
      </w:pPr>
      <w:r>
        <w:t xml:space="preserve">Secure 50+ qualified applications within 8 weeks</w:t>
      </w:r>
    </w:p>
    <w:p>
      <w:pPr>
        <w:numPr>
          <w:ilvl w:val="0"/>
          <w:numId w:val="1002"/>
        </w:numPr>
        <w:pStyle w:val="Compact"/>
      </w:pPr>
      <w:r>
        <w:t xml:space="preserve">Achieve 90% candidate satisfaction in initial interviews (measured via post-interview surveys)</w:t>
      </w:r>
    </w:p>
    <w:p>
      <w:pPr>
        <w:numPr>
          <w:ilvl w:val="0"/>
          <w:numId w:val="1002"/>
        </w:numPr>
        <w:pStyle w:val="Compact"/>
      </w:pPr>
      <w:r>
        <w:t xml:space="preserve">Reduce time-to-hire by 35% compared to industry average (currently 42 days)</w:t>
      </w:r>
    </w:p>
    <w:p>
      <w:pPr>
        <w:numPr>
          <w:ilvl w:val="0"/>
          <w:numId w:val="1002"/>
        </w:numPr>
        <w:pStyle w:val="Compact"/>
      </w:pPr>
      <w:r>
        <w:t xml:space="preserve">Generate 25+ quality referrals from Manchester-based professional networks</w:t>
      </w:r>
    </w:p>
    <w:p>
      <w:pPr>
        <w:pStyle w:val="FirstParagraph"/>
      </w:pPr>
      <w:r>
        <w:t xml:space="preserve">These objectives align with Manchester's business growth trajectory, ensuring we attract candidates who can immediately contribute to city-specific projects like the £1.3bn Northern Powerhouse Rail initiative.</w:t>
      </w:r>
    </w:p>
    <w:bookmarkEnd w:id="23"/>
    <w:bookmarkStart w:id="27" w:name="strategic-marketing-campaigns"/>
    <w:p>
      <w:pPr>
        <w:pStyle w:val="Heading2"/>
      </w:pPr>
      <w:r>
        <w:t xml:space="preserve">Strategic Marketing Campaigns</w:t>
      </w:r>
    </w:p>
    <w:bookmarkStart w:id="24" w:name="localized-digital-presence"/>
    <w:p>
      <w:pPr>
        <w:pStyle w:val="Heading3"/>
      </w:pPr>
      <w:r>
        <w:t xml:space="preserve">1. Localized Digital Presence</w:t>
      </w:r>
    </w:p>
    <w:p>
      <w:pPr>
        <w:pStyle w:val="FirstParagraph"/>
      </w:pPr>
      <w:r>
        <w:t xml:space="preserve">We will implement geo-targeted digital campaigns focusing exclusively on United Kingdom Manchester. This includes:</w:t>
      </w:r>
    </w:p>
    <w:p>
      <w:pPr>
        <w:numPr>
          <w:ilvl w:val="0"/>
          <w:numId w:val="1003"/>
        </w:numPr>
        <w:pStyle w:val="Compact"/>
      </w:pPr>
      <w:r>
        <w:t xml:space="preserve">Google Ads targeting "Project Manager jobs Manchester", "Construction Project Manager UK", and location-based keywords with 10km radius around Manchester city centre</w:t>
      </w:r>
    </w:p>
    <w:p>
      <w:pPr>
        <w:numPr>
          <w:ilvl w:val="0"/>
          <w:numId w:val="1003"/>
        </w:numPr>
        <w:pStyle w:val="Compact"/>
      </w:pPr>
      <w:r>
        <w:t xml:space="preserve">LinkedIn Campaigns: Precise targeting of PMI North West members with job postings highlighting Manchester-specific project opportunities (e.g., "Lead delivery of the £50M Trafford Centre regeneration project")</w:t>
      </w:r>
    </w:p>
    <w:p>
      <w:pPr>
        <w:numPr>
          <w:ilvl w:val="0"/>
          <w:numId w:val="1003"/>
        </w:numPr>
        <w:pStyle w:val="Compact"/>
      </w:pPr>
      <w:r>
        <w:t xml:space="preserve">Local SEO Optimization: Creating content for our careers page like "Why Manchester is the Best City for Project Managers in 2024" to capture local search volume</w:t>
      </w:r>
    </w:p>
    <w:p>
      <w:pPr>
        <w:pStyle w:val="FirstParagraph"/>
      </w:pPr>
      <w:r>
        <w:t xml:space="preserve">All digital assets will feature Manchester landmarks (e.g., Beetham Tower, City of Manchester Stadium) to reinforce local connection.</w:t>
      </w:r>
    </w:p>
    <w:bookmarkEnd w:id="24"/>
    <w:bookmarkStart w:id="25" w:name="community-integration-events"/>
    <w:p>
      <w:pPr>
        <w:pStyle w:val="Heading3"/>
      </w:pPr>
      <w:r>
        <w:t xml:space="preserve">2. Community Integration Events</w:t>
      </w:r>
    </w:p>
    <w:p>
      <w:pPr>
        <w:pStyle w:val="FirstParagraph"/>
      </w:pPr>
      <w:r>
        <w:t xml:space="preserve">To deepen engagement with the United Kingdom Manchester talent pool, we'll host:</w:t>
      </w:r>
    </w:p>
    <w:p>
      <w:pPr>
        <w:numPr>
          <w:ilvl w:val="0"/>
          <w:numId w:val="1004"/>
        </w:numPr>
        <w:pStyle w:val="Compact"/>
      </w:pPr>
      <w:r>
        <w:rPr>
          <w:bCs/>
          <w:b/>
        </w:rPr>
        <w:t xml:space="preserve">Manchester Project Management Forum</w:t>
      </w:r>
      <w:r>
        <w:t xml:space="preserve">: A free quarterly networking event at The Lowry Theatre (partnering with Manchester Chamber of Commerce) featuring case studies from local projects</w:t>
      </w:r>
    </w:p>
    <w:p>
      <w:pPr>
        <w:numPr>
          <w:ilvl w:val="0"/>
          <w:numId w:val="1004"/>
        </w:numPr>
        <w:pStyle w:val="Compact"/>
      </w:pPr>
      <w:r>
        <w:rPr>
          <w:bCs/>
          <w:b/>
        </w:rPr>
        <w:t xml:space="preserve">Campus Recruitment Drive</w:t>
      </w:r>
      <w:r>
        <w:t xml:space="preserve">: Targeting University of Manchester and Manchester Metropolitan University's project management programs with tailored presentations on "Career Journeys in Greater Manchester"</w:t>
      </w:r>
    </w:p>
    <w:p>
      <w:pPr>
        <w:pStyle w:val="FirstParagraph"/>
      </w:pPr>
      <w:r>
        <w:t xml:space="preserve">These events position us as an active community member while directly connecting with potential Project Managers who value local professional development opportunities.</w:t>
      </w:r>
    </w:p>
    <w:bookmarkEnd w:id="25"/>
    <w:bookmarkStart w:id="26" w:name="X3a04bd3b48fa77cdf078971489c7846d23cf420"/>
    <w:p>
      <w:pPr>
        <w:pStyle w:val="Heading3"/>
      </w:pPr>
      <w:r>
        <w:t xml:space="preserve">3. Employer Branding Through Local Storytelling</w:t>
      </w:r>
    </w:p>
    <w:p>
      <w:pPr>
        <w:pStyle w:val="FirstParagraph"/>
      </w:pPr>
      <w:r>
        <w:t xml:space="preserve">We will develop content showcasing real Manchester-based Project Manager success stories, such as:</w:t>
      </w:r>
    </w:p>
    <w:p>
      <w:pPr>
        <w:numPr>
          <w:ilvl w:val="0"/>
          <w:numId w:val="1005"/>
        </w:numPr>
        <w:pStyle w:val="Compact"/>
      </w:pPr>
      <w:r>
        <w:t xml:space="preserve">"How Sarah became a Senior Project Manager at our Manchester office while raising her family in Chorlton"</w:t>
      </w:r>
    </w:p>
    <w:p>
      <w:pPr>
        <w:numPr>
          <w:ilvl w:val="0"/>
          <w:numId w:val="1005"/>
        </w:numPr>
        <w:pStyle w:val="Compact"/>
      </w:pPr>
      <w:r>
        <w:t xml:space="preserve">Video testimonials from current Manchester-based Project Managers discussing the city's collaborative business culture</w:t>
      </w:r>
    </w:p>
    <w:p>
      <w:pPr>
        <w:pStyle w:val="FirstParagraph"/>
      </w:pPr>
      <w:r>
        <w:t xml:space="preserve">This storytelling approach resonates deeply with candidates seeking meaningful careers within the United Kingdom Manchester ecosystem, moving beyond generic recruitment tactics to highlight genuine community integration.</w:t>
      </w:r>
    </w:p>
    <w:bookmarkEnd w:id="26"/>
    <w:bookmarkEnd w:id="27"/>
    <w:bookmarkStart w:id="28" w:name="budget-allocation"/>
    <w:p>
      <w:pPr>
        <w:pStyle w:val="Heading2"/>
      </w:pPr>
      <w:r>
        <w:t xml:space="preserve">Budget Allocation</w:t>
      </w:r>
    </w:p>
    <w:p>
      <w:pPr>
        <w:pStyle w:val="FirstParagraph"/>
      </w:pPr>
      <w:r>
        <w:t xml:space="preserve">Total budget: £18,500 (allocated specifically for United Kingdom Manchester initiatives):</w:t>
      </w:r>
    </w:p>
    <w:p>
      <w:pPr>
        <w:numPr>
          <w:ilvl w:val="0"/>
          <w:numId w:val="1006"/>
        </w:numPr>
        <w:pStyle w:val="Compact"/>
      </w:pPr>
      <w:r>
        <w:t xml:space="preserve">35% Digital Advertising (LinkedIn/Google Ads targeting Manchester)</w:t>
      </w:r>
    </w:p>
    <w:p>
      <w:pPr>
        <w:numPr>
          <w:ilvl w:val="0"/>
          <w:numId w:val="1006"/>
        </w:numPr>
        <w:pStyle w:val="Compact"/>
      </w:pPr>
      <w:r>
        <w:t xml:space="preserve">25% Event Production &amp; Venue Costs (Manchester-based venues)</w:t>
      </w:r>
    </w:p>
    <w:p>
      <w:pPr>
        <w:numPr>
          <w:ilvl w:val="0"/>
          <w:numId w:val="1006"/>
        </w:numPr>
        <w:pStyle w:val="Compact"/>
      </w:pPr>
      <w:r>
        <w:t xml:space="preserve">20% Content Creation (local storytelling assets, video production)</w:t>
      </w:r>
    </w:p>
    <w:p>
      <w:pPr>
        <w:numPr>
          <w:ilvl w:val="0"/>
          <w:numId w:val="1006"/>
        </w:numPr>
        <w:pStyle w:val="Compact"/>
      </w:pPr>
      <w:r>
        <w:t xml:space="preserve">15% Referral Program Incentives</w:t>
      </w:r>
    </w:p>
    <w:p>
      <w:pPr>
        <w:numPr>
          <w:ilvl w:val="0"/>
          <w:numId w:val="1006"/>
        </w:numPr>
        <w:pStyle w:val="Compact"/>
      </w:pPr>
      <w:r>
        <w:t xml:space="preserve">5% Contingency for unexpected Manchester-specific opportunities</w:t>
      </w:r>
    </w:p>
    <w:p>
      <w:pPr>
        <w:pStyle w:val="FirstParagraph"/>
      </w:pPr>
      <w:r>
        <w:t xml:space="preserve">This allocation ensures maximum ROI by focusing resources where Manchester talent engages most actively.</w:t>
      </w:r>
    </w:p>
    <w:bookmarkEnd w:id="28"/>
    <w:bookmarkStart w:id="29" w:name="implementation-timeline"/>
    <w:p>
      <w:pPr>
        <w:pStyle w:val="Heading2"/>
      </w:pPr>
      <w:r>
        <w:t xml:space="preserve">Implementation Timeline</w:t>
      </w:r>
    </w:p>
    <w:p>
      <w:pPr>
        <w:pStyle w:val="FirstParagraph"/>
      </w:pPr>
      <w:r>
        <w:rPr>
          <w:bCs/>
          <w:b/>
        </w:rPr>
        <w:t xml:space="preserve">Weeks 1-4:</w:t>
      </w:r>
      <w:r>
        <w:t xml:space="preserve"> </w:t>
      </w:r>
      <w:r>
        <w:t xml:space="preserve">Digital campaign launch, campus recruitment scheduling, and event planning. Initial focus on Manchester university partnerships.</w:t>
      </w:r>
      <w:r>
        <w:br/>
      </w:r>
      <w:r>
        <w:rPr>
          <w:bCs/>
          <w:b/>
        </w:rPr>
        <w:t xml:space="preserve">Weeks 5-8:</w:t>
      </w:r>
      <w:r>
        <w:t xml:space="preserve"> </w:t>
      </w:r>
      <w:r>
        <w:t xml:space="preserve">Execution of Manchester Project Management Forum, intensified geo-targeted advertising, and referral program activation. Mid-campaign candidate feedback analysis.</w:t>
      </w:r>
      <w:r>
        <w:br/>
      </w:r>
      <w:r>
        <w:rPr>
          <w:bCs/>
          <w:b/>
        </w:rPr>
        <w:t xml:space="preserve">Weeks 9-10:</w:t>
      </w:r>
      <w:r>
        <w:t xml:space="preserve"> </w:t>
      </w:r>
      <w:r>
        <w:t xml:space="preserve">Application review phase with emphasis on Manchester-based candidates who participated in our events. Final interviews conducted at our Manchester office (123 Deansgate location).</w:t>
      </w:r>
      <w:r>
        <w:br/>
      </w:r>
      <w:r>
        <w:rPr>
          <w:bCs/>
          <w:b/>
        </w:rPr>
        <w:t xml:space="preserve">Week 12:</w:t>
      </w:r>
      <w:r>
        <w:t xml:space="preserve"> </w:t>
      </w:r>
      <w:r>
        <w:t xml:space="preserve">Campaign evaluation against objectives, with lessons learned documented for future United Kingdom Manchester recruitment.</w:t>
      </w:r>
    </w:p>
    <w:bookmarkEnd w:id="29"/>
    <w:bookmarkStart w:id="30" w:name="evaluation-framework"/>
    <w:p>
      <w:pPr>
        <w:pStyle w:val="Heading2"/>
      </w:pPr>
      <w:r>
        <w:t xml:space="preserve">Evaluation Framework</w:t>
      </w:r>
    </w:p>
    <w:p>
      <w:pPr>
        <w:pStyle w:val="FirstParagraph"/>
      </w:pPr>
      <w:r>
        <w:t xml:space="preserve">We will track success using Manchester-specific metrics:</w:t>
      </w:r>
    </w:p>
    <w:p>
      <w:pPr>
        <w:numPr>
          <w:ilvl w:val="0"/>
          <w:numId w:val="1007"/>
        </w:numPr>
        <w:pStyle w:val="Compact"/>
      </w:pPr>
      <w:r>
        <w:rPr>
          <w:bCs/>
          <w:b/>
        </w:rPr>
        <w:t xml:space="preserve">Local Talent Acquisition Rate:</w:t>
      </w:r>
      <w:r>
        <w:t xml:space="preserve"> </w:t>
      </w:r>
      <w:r>
        <w:t xml:space="preserve">% of hires physically residing in Greater Manchester (target: 85%)</w:t>
      </w:r>
    </w:p>
    <w:p>
      <w:pPr>
        <w:numPr>
          <w:ilvl w:val="0"/>
          <w:numId w:val="1007"/>
        </w:numPr>
        <w:pStyle w:val="Compact"/>
      </w:pPr>
      <w:r>
        <w:rPr>
          <w:bCs/>
          <w:b/>
        </w:rPr>
        <w:t xml:space="preserve">Event Conversion Rate:</w:t>
      </w:r>
      <w:r>
        <w:t xml:space="preserve"> </w:t>
      </w:r>
      <w:r>
        <w:t xml:space="preserve">Applicants from Manchester events → Interview (target: 40%+)</w:t>
      </w:r>
    </w:p>
    <w:p>
      <w:pPr>
        <w:numPr>
          <w:ilvl w:val="0"/>
          <w:numId w:val="1007"/>
        </w:numPr>
        <w:pStyle w:val="Compact"/>
      </w:pPr>
      <w:r>
        <w:rPr>
          <w:bCs/>
          <w:b/>
        </w:rPr>
        <w:t xml:space="preserve">Candidate Experience Score:</w:t>
      </w:r>
      <w:r>
        <w:t xml:space="preserve"> </w:t>
      </w:r>
      <w:r>
        <w:t xml:space="preserve">Average rating on "How well did we represent Manchester as a work location?" (target: 4.5/5)</w:t>
      </w:r>
    </w:p>
    <w:p>
      <w:pPr>
        <w:pStyle w:val="FirstParagraph"/>
      </w:pPr>
      <w:r>
        <w:t xml:space="preserve">Post-campaign analysis will include benchmarking against other UK cities to refine future Marketing Plans for Project Manager roles across the United Kingdom.</w:t>
      </w:r>
    </w:p>
    <w:bookmarkEnd w:id="30"/>
    <w:bookmarkStart w:id="31" w:name="conclusion"/>
    <w:p>
      <w:pPr>
        <w:pStyle w:val="Heading2"/>
      </w:pPr>
      <w:r>
        <w:t xml:space="preserve">Conclusion</w:t>
      </w:r>
    </w:p>
    <w:p>
      <w:pPr>
        <w:pStyle w:val="FirstParagraph"/>
      </w:pPr>
      <w:r>
        <w:t xml:space="preserve">This Marketing Plan positions our Project Manager recruitment as a strategic investment in Manchester's business ecosystem. By embedding all recruitment activities within the United Kingdom Manchester context—from geo-targeted digital campaigns to community events at local landmarks—we create an authentic employer brand that resonates with talent seeking meaningful careers in this vibrant city. The plan ensures every touchpoint communicates why Manchester is not just a location, but the ideal environment for Project Managers to thrive professionally and personally. With this focused approach, we will secure exceptional Project Manager candidates who understand Manchester's unique market dynamics and are committed to contributing to its continued growth as a UK economic powerhouse.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Recruitment in United Kingdom Manchester</dc:title>
  <dc:creator/>
  <dc:language>en</dc:language>
  <cp:keywords/>
  <dcterms:created xsi:type="dcterms:W3CDTF">2026-07-23T10:49:16Z</dcterms:created>
  <dcterms:modified xsi:type="dcterms:W3CDTF">2026-07-23T10:49:16Z</dcterms:modified>
</cp:coreProperties>
</file>

<file path=docProps/custom.xml><?xml version="1.0" encoding="utf-8"?>
<Properties xmlns="http://schemas.openxmlformats.org/officeDocument/2006/custom-properties" xmlns:vt="http://schemas.openxmlformats.org/officeDocument/2006/docPropsVTypes"/>
</file>