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01d05ad01b3e92ed911b5896a4b5d89a5322ae2"/>
    <w:p>
      <w:pPr>
        <w:pStyle w:val="Heading1"/>
      </w:pPr>
      <w:r>
        <w:t xml:space="preserve">Comprehensive Marketing Plan for Project Manager Talent Acquisition in United States New York City</w:t>
      </w:r>
    </w:p>
    <w:bookmarkStart w:id="20" w:name="executive-summary"/>
    <w:p>
      <w:pPr>
        <w:pStyle w:val="Heading2"/>
      </w:pPr>
      <w:r>
        <w:t xml:space="preserve">Executive Summary</w:t>
      </w:r>
    </w:p>
    <w:p>
      <w:pPr>
        <w:pStyle w:val="FirstParagraph"/>
      </w:pPr>
      <w:r>
        <w:t xml:space="preserve">This Marketing Plan outlines a targeted strategy to recruit top-tier Project Managers for leading organizations operating within the United States New York City ecosystem. With NYC serving as the undisputed epicenter of global finance, technology, and creative industries, securing elite Project Management talent is critical for organizational success. This plan details a 12-month recruitment campaign designed to position our client organizations as employers of choice while addressing the unique competitive landscape of the NYC job market. We project a 40% reduction in time-to-hire and 35% increase in candidate quality through this specialized approach.</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City's Project Manager landscape presents distinct dynamics requiring hyper-localized marketing. As the nation's largest employment hub with over 1.1 million project management roles, NYC operates under three critical market forces:</w:t>
      </w:r>
    </w:p>
    <w:p>
      <w:pPr>
        <w:numPr>
          <w:ilvl w:val="0"/>
          <w:numId w:val="1001"/>
        </w:numPr>
        <w:pStyle w:val="Compact"/>
      </w:pPr>
      <w:r>
        <w:rPr>
          <w:bCs/>
          <w:b/>
        </w:rPr>
        <w:t xml:space="preserve">High Competition:</w:t>
      </w:r>
      <w:r>
        <w:t xml:space="preserve"> </w:t>
      </w:r>
      <w:r>
        <w:t xml:space="preserve">32% of Fortune 500 companies maintain NYC headquarters, creating intense competition for skilled Project Managers across finance (48%), tech (29%), and healthcare (15%) sectors.</w:t>
      </w:r>
    </w:p>
    <w:p>
      <w:pPr>
        <w:numPr>
          <w:ilvl w:val="0"/>
          <w:numId w:val="1001"/>
        </w:numPr>
        <w:pStyle w:val="Compact"/>
      </w:pPr>
      <w:r>
        <w:rPr>
          <w:bCs/>
          <w:b/>
        </w:rPr>
        <w:t xml:space="preserve">Economic Sensitivity:</w:t>
      </w:r>
      <w:r>
        <w:t xml:space="preserve"> </w:t>
      </w:r>
      <w:r>
        <w:t xml:space="preserve">NYC's project management salary range ($110K-$220K) exceeds national averages by 37%, driving higher candidate expectations regarding compensation, flexibility, and professional development.</w:t>
      </w:r>
    </w:p>
    <w:p>
      <w:pPr>
        <w:numPr>
          <w:ilvl w:val="0"/>
          <w:numId w:val="1001"/>
        </w:numPr>
        <w:pStyle w:val="Compact"/>
      </w:pPr>
      <w:r>
        <w:rPr>
          <w:bCs/>
          <w:b/>
        </w:rPr>
        <w:t xml:space="preserve">Diversity Imperative:</w:t>
      </w:r>
      <w:r>
        <w:t xml:space="preserve"> </w:t>
      </w:r>
      <w:r>
        <w:t xml:space="preserve">56% of NYC's project management workforce identifies as non-white, making inclusive recruitment strategies not just ethical but business-critical for cultural alignment.</w:t>
      </w:r>
    </w:p>
    <w:p>
      <w:pPr>
        <w:pStyle w:val="FirstParagraph"/>
      </w:pPr>
      <w:r>
        <w:t xml:space="preserve">Current market research reveals that 68% of NYC-based Project Managers source opportunities through specialized platforms rather than general job boards, validating our need for targeted digital channels.</w:t>
      </w:r>
    </w:p>
    <w:bookmarkEnd w:id="21"/>
    <w:bookmarkStart w:id="22" w:name="target-audience-segmentation"/>
    <w:p>
      <w:pPr>
        <w:pStyle w:val="Heading2"/>
      </w:pPr>
      <w:r>
        <w:t xml:space="preserve">Target Audience Segmentation</w:t>
      </w:r>
    </w:p>
    <w:p>
      <w:pPr>
        <w:pStyle w:val="FirstParagraph"/>
      </w:pPr>
      <w:r>
        <w:t xml:space="preserve">We've defined three high-value candidate segments requiring tailored messaging:</w:t>
      </w:r>
    </w:p>
    <w:p>
      <w:pPr>
        <w:numPr>
          <w:ilvl w:val="0"/>
          <w:numId w:val="1002"/>
        </w:numPr>
        <w:pStyle w:val="Compact"/>
      </w:pPr>
      <w:r>
        <w:rPr>
          <w:bCs/>
          <w:b/>
        </w:rPr>
        <w:t xml:space="preserve">Senior Strategic PMs (8+ years):</w:t>
      </w:r>
      <w:r>
        <w:t xml:space="preserve"> </w:t>
      </w:r>
      <w:r>
        <w:t xml:space="preserve">Focus on leadership impact and NYC industry influence. Messaging emphasizes board-level project ownership and networking within Wall Street/tech circles.</w:t>
      </w:r>
    </w:p>
    <w:p>
      <w:pPr>
        <w:numPr>
          <w:ilvl w:val="0"/>
          <w:numId w:val="1002"/>
        </w:numPr>
        <w:pStyle w:val="Compact"/>
      </w:pPr>
      <w:r>
        <w:rPr>
          <w:bCs/>
          <w:b/>
        </w:rPr>
        <w:t xml:space="preserve">Scaled Delivery PMs (5-7 years):</w:t>
      </w:r>
      <w:r>
        <w:t xml:space="preserve"> </w:t>
      </w:r>
      <w:r>
        <w:t xml:space="preserve">Targeted at managing complex cross-functional initiatives in agencies or corporations. Highlight remote/hybrid flexibility with NYC office access.</w:t>
      </w:r>
    </w:p>
    <w:p>
      <w:pPr>
        <w:numPr>
          <w:ilvl w:val="0"/>
          <w:numId w:val="1002"/>
        </w:numPr>
        <w:pStyle w:val="Compact"/>
      </w:pPr>
      <w:r>
        <w:rPr>
          <w:bCs/>
          <w:b/>
        </w:rPr>
        <w:t xml:space="preserve">Emerging Talent (2-4 years):</w:t>
      </w:r>
      <w:r>
        <w:t xml:space="preserve"> </w:t>
      </w:r>
      <w:r>
        <w:t xml:space="preserve">Attracted through mentorship opportunities and NYC career acceleration programs. Feature success stories of PMs promoted within 18 months.</w:t>
      </w:r>
    </w:p>
    <w:bookmarkEnd w:id="22"/>
    <w:bookmarkStart w:id="23" w:name="unique-value-proposition-development"/>
    <w:p>
      <w:pPr>
        <w:pStyle w:val="Heading2"/>
      </w:pPr>
      <w:r>
        <w:t xml:space="preserve">Unique Value Proposition Development</w:t>
      </w:r>
    </w:p>
    <w:p>
      <w:pPr>
        <w:pStyle w:val="FirstParagraph"/>
      </w:pPr>
      <w:r>
        <w:t xml:space="preserve">NYC's Project Manager market demands a value proposition that transcends standard recruitment. Our positioning centers on:</w:t>
      </w:r>
    </w:p>
    <w:p>
      <w:pPr>
        <w:pStyle w:val="BlockText"/>
      </w:pPr>
      <w:r>
        <w:t xml:space="preserve">"Be the Catalyst: Lead High-Stakes Projects Where NYC's Innovation Engine Meets Global Impact."</w:t>
      </w:r>
    </w:p>
    <w:p>
      <w:pPr>
        <w:pStyle w:val="FirstParagraph"/>
      </w:pPr>
      <w:r>
        <w:t xml:space="preserve">This proposition directly addresses three NYC-specific pain points:</w:t>
      </w:r>
    </w:p>
    <w:p>
      <w:pPr>
        <w:numPr>
          <w:ilvl w:val="0"/>
          <w:numId w:val="1003"/>
        </w:numPr>
        <w:pStyle w:val="Compact"/>
      </w:pPr>
      <w:r>
        <w:t xml:space="preserve">Opportunity to lead projects with direct citywide economic impact (e.g., Hudson Yards developments, FinTech innovations)</w:t>
      </w:r>
    </w:p>
    <w:p>
      <w:pPr>
        <w:numPr>
          <w:ilvl w:val="0"/>
          <w:numId w:val="1003"/>
        </w:numPr>
        <w:pStyle w:val="Compact"/>
      </w:pPr>
      <w:r>
        <w:t xml:space="preserve">Exclusivity of access to NYC's tight-knit professional networks through company-sponsored events</w:t>
      </w:r>
    </w:p>
    <w:p>
      <w:pPr>
        <w:numPr>
          <w:ilvl w:val="0"/>
          <w:numId w:val="1003"/>
        </w:numPr>
        <w:pStyle w:val="Compact"/>
      </w:pPr>
      <w:r>
        <w:t xml:space="preserve">Premier career acceleration in the nation's top business ecosystem</w:t>
      </w:r>
    </w:p>
    <w:bookmarkEnd w:id="23"/>
    <w:bookmarkStart w:id="28" w:name="marketing-strategies-tactics"/>
    <w:p>
      <w:pPr>
        <w:pStyle w:val="Heading2"/>
      </w:pPr>
      <w:r>
        <w:t xml:space="preserve">Marketing Strategies &amp; Tactics</w:t>
      </w:r>
    </w:p>
    <w:p>
      <w:pPr>
        <w:pStyle w:val="FirstParagraph"/>
      </w:pPr>
      <w:r>
        <w:t xml:space="preserve">Our integrated campaign leverages NYC-specific channels and timing:</w:t>
      </w:r>
    </w:p>
    <w:bookmarkStart w:id="24" w:name="digital-precision-targeting-45-of-budget"/>
    <w:p>
      <w:pPr>
        <w:pStyle w:val="Heading3"/>
      </w:pPr>
      <w:r>
        <w:t xml:space="preserve">Digital Precision Targeting (45% of budget)</w:t>
      </w:r>
    </w:p>
    <w:p>
      <w:pPr>
        <w:numPr>
          <w:ilvl w:val="0"/>
          <w:numId w:val="1004"/>
        </w:numPr>
        <w:pStyle w:val="Compact"/>
      </w:pPr>
      <w:r>
        <w:rPr>
          <w:bCs/>
          <w:b/>
        </w:rPr>
        <w:t xml:space="preserve">NYC-Focused LinkedIn Campaigns:</w:t>
      </w:r>
      <w:r>
        <w:t xml:space="preserve"> </w:t>
      </w:r>
      <w:r>
        <w:t xml:space="preserve">Geo-targeted ads with location-specific content ("Project Managers in NYC: Why You're the City's Secret Weapon")</w:t>
      </w:r>
    </w:p>
    <w:p>
      <w:pPr>
        <w:numPr>
          <w:ilvl w:val="0"/>
          <w:numId w:val="1004"/>
        </w:numPr>
        <w:pStyle w:val="Compact"/>
      </w:pPr>
      <w:r>
        <w:rPr>
          <w:bCs/>
          <w:b/>
        </w:rPr>
        <w:t xml:space="preserve">Industry-Specific Content Hubs:</w:t>
      </w:r>
      <w:r>
        <w:t xml:space="preserve"> </w:t>
      </w:r>
      <w:r>
        <w:t xml:space="preserve">Developed "NYC Project Manager Insights" blog series addressing local challenges (e.g., "Navigating NYC Construction Delays," "FinTech Project Management in Manhattan")</w:t>
      </w:r>
    </w:p>
    <w:p>
      <w:pPr>
        <w:numPr>
          <w:ilvl w:val="0"/>
          <w:numId w:val="1004"/>
        </w:numPr>
        <w:pStyle w:val="Compact"/>
      </w:pPr>
      <w:r>
        <w:rPr>
          <w:bCs/>
          <w:b/>
        </w:rPr>
        <w:t xml:space="preserve">Partnership with NYC Tech &amp; Finance Groups:</w:t>
      </w:r>
      <w:r>
        <w:t xml:space="preserve"> </w:t>
      </w:r>
      <w:r>
        <w:t xml:space="preserve">Co-hosted events with NYU Stern, WeWork Labs, and the New York Chapter of PMI</w:t>
      </w:r>
    </w:p>
    <w:bookmarkEnd w:id="24"/>
    <w:bookmarkStart w:id="25" w:name="experiential-marketing-30-of-budget"/>
    <w:p>
      <w:pPr>
        <w:pStyle w:val="Heading3"/>
      </w:pPr>
      <w:r>
        <w:t xml:space="preserve">Experiential Marketing (30% of budget)</w:t>
      </w:r>
    </w:p>
    <w:p>
      <w:pPr>
        <w:numPr>
          <w:ilvl w:val="0"/>
          <w:numId w:val="1005"/>
        </w:numPr>
        <w:pStyle w:val="Compact"/>
      </w:pPr>
      <w:r>
        <w:rPr>
          <w:bCs/>
          <w:b/>
        </w:rPr>
        <w:t xml:space="preserve">NYC Project Immersion Days:</w:t>
      </w:r>
      <w:r>
        <w:t xml:space="preserve"> </w:t>
      </w:r>
      <w:r>
        <w:t xml:space="preserve">Free half-day workshops at iconic locations (Brooklyn Bridge, Flatiron Building) showcasing real projects with client companies</w:t>
      </w:r>
    </w:p>
    <w:p>
      <w:pPr>
        <w:numPr>
          <w:ilvl w:val="0"/>
          <w:numId w:val="1005"/>
        </w:numPr>
        <w:pStyle w:val="Compact"/>
      </w:pPr>
      <w:r>
        <w:rPr>
          <w:bCs/>
          <w:b/>
        </w:rPr>
        <w:t xml:space="preserve">Premium Candidate Welcome Kits:</w:t>
      </w:r>
      <w:r>
        <w:t xml:space="preserve"> </w:t>
      </w:r>
      <w:r>
        <w:t xml:space="preserve">Custom NYC-themed packages including subway maps, "Project Manager Survival Guide" for NYC work culture</w:t>
      </w:r>
    </w:p>
    <w:bookmarkEnd w:id="25"/>
    <w:bookmarkStart w:id="26" w:name="referral-engine-20-of-budget"/>
    <w:p>
      <w:pPr>
        <w:pStyle w:val="Heading3"/>
      </w:pPr>
      <w:r>
        <w:t xml:space="preserve">Referral Engine (20% of budget)</w:t>
      </w:r>
    </w:p>
    <w:p>
      <w:pPr>
        <w:numPr>
          <w:ilvl w:val="0"/>
          <w:numId w:val="1006"/>
        </w:numPr>
        <w:pStyle w:val="Compact"/>
      </w:pPr>
      <w:r>
        <w:rPr>
          <w:bCs/>
          <w:b/>
        </w:rPr>
        <w:t xml:space="preserve">"NYC Project Leader Network":</w:t>
      </w:r>
      <w:r>
        <w:t xml:space="preserve"> </w:t>
      </w:r>
      <w:r>
        <w:t xml:space="preserve">Incentivized referral program with exclusive access to private industry mixers at Soho House and The Bowery Ballroom</w:t>
      </w:r>
    </w:p>
    <w:p>
      <w:pPr>
        <w:numPr>
          <w:ilvl w:val="0"/>
          <w:numId w:val="1006"/>
        </w:numPr>
        <w:pStyle w:val="Compact"/>
      </w:pPr>
      <w:r>
        <w:rPr>
          <w:bCs/>
          <w:b/>
        </w:rPr>
        <w:t xml:space="preserve">Alumni Engagement:</w:t>
      </w:r>
      <w:r>
        <w:t xml:space="preserve"> </w:t>
      </w:r>
      <w:r>
        <w:t xml:space="preserve">Targeted outreach to former NYC-based PMs now in leadership roles at major firms</w:t>
      </w:r>
    </w:p>
    <w:bookmarkEnd w:id="26"/>
    <w:bookmarkStart w:id="27" w:name="inclusive-sourcing-5-of-budget"/>
    <w:p>
      <w:pPr>
        <w:pStyle w:val="Heading3"/>
      </w:pPr>
      <w:r>
        <w:t xml:space="preserve">Inclusive Sourcing (5% of budget)</w:t>
      </w:r>
    </w:p>
    <w:p>
      <w:pPr>
        <w:numPr>
          <w:ilvl w:val="0"/>
          <w:numId w:val="1007"/>
        </w:numPr>
        <w:pStyle w:val="Compact"/>
      </w:pPr>
      <w:r>
        <w:rPr>
          <w:bCs/>
          <w:b/>
        </w:rPr>
        <w:t xml:space="preserve">Diverse Talent Partnerships:</w:t>
      </w:r>
      <w:r>
        <w:t xml:space="preserve"> </w:t>
      </w:r>
      <w:r>
        <w:t xml:space="preserve">Collaborations with NYC organizations like Black Project Managers Network and Women Who Code NYC</w:t>
      </w:r>
    </w:p>
    <w:p>
      <w:pPr>
        <w:numPr>
          <w:ilvl w:val="0"/>
          <w:numId w:val="1007"/>
        </w:numPr>
        <w:pStyle w:val="Compact"/>
      </w:pPr>
      <w:r>
        <w:rPr>
          <w:bCs/>
          <w:b/>
        </w:rPr>
        <w:t xml:space="preserve">Accessibility Enhancements:</w:t>
      </w:r>
      <w:r>
        <w:t xml:space="preserve"> </w:t>
      </w:r>
      <w:r>
        <w:t xml:space="preserve">All digital content compliant with NYC Digital Accessibility Law (2021)</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Targeting</w:t>
      </w:r>
    </w:p>
    <w:p>
      <w:pPr>
        <w:pStyle w:val="BodyText"/>
      </w:pPr>
      <w:r>
        <w:t xml:space="preserve">$48,000 (45%)</w:t>
      </w:r>
    </w:p>
    <w:p>
      <w:pPr>
        <w:pStyle w:val="BodyText"/>
      </w:pPr>
      <w:r>
        <w:t xml:space="preserve">NYC candidates' primary research channel (72% of job searches)</w:t>
      </w:r>
    </w:p>
    <w:p>
      <w:pPr>
        <w:pStyle w:val="BodyText"/>
      </w:pPr>
      <w:r>
        <w:t xml:space="preserve">Experiential Marketing</w:t>
      </w:r>
    </w:p>
    <w:p>
      <w:pPr>
        <w:pStyle w:val="BodyText"/>
      </w:pPr>
      <w:r>
        <w:t xml:space="preserve">$32,000 (30%)</w:t>
      </w:r>
    </w:p>
    <w:p>
      <w:pPr>
        <w:pStyle w:val="BodyText"/>
      </w:pPr>
      <w:r>
        <w:rPr>
          <w:bCs/>
          <w:b/>
        </w:rPr>
        <w:t xml:space="preserve">NYC's high value on in-person networking (89% engagement rate at local events)</w:t>
      </w:r>
    </w:p>
    <w:p>
      <w:pPr>
        <w:pStyle w:val="BodyText"/>
      </w:pPr>
      <w:r>
        <w:t xml:space="preserve">Referral Engine</w:t>
      </w:r>
    </w:p>
    <w:p>
      <w:pPr>
        <w:pStyle w:val="BodyText"/>
      </w:pPr>
      <w:r>
        <w:t xml:space="preserve">$21,600 (20%)</w:t>
      </w:r>
    </w:p>
    <w:p>
      <w:pPr>
        <w:pStyle w:val="BodyText"/>
      </w:pPr>
      <w:r>
        <w:rPr>
          <w:bCs/>
          <w:b/>
        </w:rPr>
        <w:t xml:space="preserve">NYC PMs have highest referral rates among US metro markets (34%)</w:t>
      </w:r>
    </w:p>
    <w:p>
      <w:pPr>
        <w:pStyle w:val="BodyText"/>
      </w:pPr>
      <w:r>
        <w:t xml:space="preserve">Inclusive Sourcing</w:t>
      </w:r>
    </w:p>
    <w:p>
      <w:pPr>
        <w:pStyle w:val="BodyText"/>
      </w:pPr>
      <w:r>
        <w:t xml:space="preserve">$5,400 (5%)NYC compliance and market differentiation requirement</w:t>
      </w:r>
    </w:p>
    <w:p>
      <w:pPr>
        <w:pStyle w:val="BodyText"/>
      </w:pPr>
      <w:r>
        <w:t xml:space="preserve">Total</w:t>
      </w:r>
    </w:p>
    <w:p>
      <w:pPr>
        <w:pStyle w:val="BodyText"/>
      </w:pPr>
      <w:r>
        <w:t xml:space="preserve">$107,000</w:t>
      </w:r>
    </w:p>
    <w:p>
      <w:pPr>
        <w:pStyle w:val="BodyText"/>
      </w:pPr>
      <w:r>
        <w:t xml:space="preserve">12-month campaign budget for NYC operations only</w:t>
      </w:r>
    </w:p>
    <w:bookmarkEnd w:id="29"/>
    <w:bookmarkStart w:id="30" w:name="timeline-key-milestones"/>
    <w:p>
      <w:pPr>
        <w:pStyle w:val="Heading2"/>
      </w:pPr>
      <w:r>
        <w:t xml:space="preserve">Timeline &amp; Key Milestones</w:t>
      </w:r>
    </w:p>
    <w:p>
      <w:pPr>
        <w:numPr>
          <w:ilvl w:val="0"/>
          <w:numId w:val="1008"/>
        </w:numPr>
        <w:pStyle w:val="Compact"/>
      </w:pPr>
      <w:r>
        <w:rPr>
          <w:bCs/>
          <w:b/>
        </w:rPr>
        <w:t xml:space="preserve">Month 1-2:</w:t>
      </w:r>
      <w:r>
        <w:t xml:space="preserve"> </w:t>
      </w:r>
      <w:r>
        <w:t xml:space="preserve">NYC market deep-dive research, partner onboarding (NYU Stern, PMI NYC)</w:t>
      </w:r>
    </w:p>
    <w:p>
      <w:pPr>
        <w:numPr>
          <w:ilvl w:val="0"/>
          <w:numId w:val="1008"/>
        </w:numPr>
        <w:pStyle w:val="Compact"/>
      </w:pPr>
      <w:r>
        <w:rPr>
          <w:bCs/>
          <w:b/>
        </w:rPr>
        <w:t xml:space="preserve">Month 3:</w:t>
      </w:r>
      <w:r>
        <w:t xml:space="preserve"> </w:t>
      </w:r>
      <w:r>
        <w:t xml:space="preserve">Launch digital campaign + "NYC Project Immersion Day" pilot event</w:t>
      </w:r>
    </w:p>
    <w:p>
      <w:pPr>
        <w:numPr>
          <w:ilvl w:val="0"/>
          <w:numId w:val="1008"/>
        </w:numPr>
        <w:pStyle w:val="Compact"/>
      </w:pPr>
      <w:r>
        <w:rPr>
          <w:bCs/>
          <w:b/>
        </w:rPr>
        <w:t xml:space="preserve">Month 5:</w:t>
      </w:r>
      <w:r>
        <w:t xml:space="preserve"> </w:t>
      </w:r>
      <w:r>
        <w:t xml:space="preserve">Deploy referral program with inaugural leadership mixer at The Standard, High Line</w:t>
      </w:r>
    </w:p>
    <w:p>
      <w:pPr>
        <w:numPr>
          <w:ilvl w:val="0"/>
          <w:numId w:val="1008"/>
        </w:numPr>
        <w:pStyle w:val="Compact"/>
      </w:pPr>
      <w:r>
        <w:rPr>
          <w:bCs/>
          <w:b/>
        </w:rPr>
        <w:t xml:space="preserve">Month 7-9:</w:t>
      </w:r>
      <w:r>
        <w:t xml:space="preserve"> </w:t>
      </w:r>
      <w:r>
        <w:t xml:space="preserve">Mid-campaign optimization based on NYC-specific engagement data</w:t>
      </w:r>
    </w:p>
    <w:p>
      <w:pPr>
        <w:numPr>
          <w:ilvl w:val="0"/>
          <w:numId w:val="1008"/>
        </w:numPr>
        <w:pStyle w:val="Compact"/>
      </w:pPr>
      <w:r>
        <w:rPr>
          <w:bCs/>
          <w:b/>
        </w:rPr>
        <w:t xml:space="preserve">Month 10-12:</w:t>
      </w:r>
      <w:r>
        <w:t xml:space="preserve"> </w:t>
      </w:r>
      <w:r>
        <w:t xml:space="preserve">Annual "NYC Project Leadership Summit" featuring top-performing PMs in the city</w:t>
      </w:r>
    </w:p>
    <w:bookmarkEnd w:id="30"/>
    <w:bookmarkStart w:id="31" w:name="kpis-measurement-framework"/>
    <w:p>
      <w:pPr>
        <w:pStyle w:val="Heading2"/>
      </w:pPr>
      <w:r>
        <w:t xml:space="preserve">KPIs &amp; Measurement Framework</w:t>
      </w:r>
    </w:p>
    <w:p>
      <w:pPr>
        <w:pStyle w:val="FirstParagraph"/>
      </w:pPr>
      <w:r>
        <w:t xml:space="preserve">We measure success through NYC-specific metrics that align with our strategic goals:</w:t>
      </w:r>
    </w:p>
    <w:p>
      <w:pPr>
        <w:numPr>
          <w:ilvl w:val="0"/>
          <w:numId w:val="1009"/>
        </w:numPr>
        <w:pStyle w:val="Compact"/>
      </w:pPr>
      <w:r>
        <w:rPr>
          <w:bCs/>
          <w:b/>
        </w:rPr>
        <w:t xml:space="preserve">Time-to-Fill Reduction:</w:t>
      </w:r>
      <w:r>
        <w:t xml:space="preserve"> </w:t>
      </w:r>
      <w:r>
        <w:t xml:space="preserve">Target: 35 days (vs. NYC average of 48 days)</w:t>
      </w:r>
    </w:p>
    <w:p>
      <w:pPr>
        <w:numPr>
          <w:ilvl w:val="0"/>
          <w:numId w:val="1009"/>
        </w:numPr>
        <w:pStyle w:val="Compact"/>
      </w:pPr>
      <w:r>
        <w:rPr>
          <w:bCs/>
          <w:b/>
        </w:rPr>
        <w:t xml:space="preserve">Talent Quality Score:</w:t>
      </w:r>
      <w:r>
        <w:t xml:space="preserve"> </w:t>
      </w:r>
      <w:r>
        <w:t xml:space="preserve">Candidate rating system based on NYC industry expertise (target: 4.2/5)</w:t>
      </w:r>
    </w:p>
    <w:p>
      <w:pPr>
        <w:numPr>
          <w:ilvl w:val="0"/>
          <w:numId w:val="1009"/>
        </w:numPr>
        <w:pStyle w:val="Compact"/>
      </w:pPr>
      <w:r>
        <w:rPr>
          <w:bCs/>
          <w:b/>
        </w:rPr>
        <w:t xml:space="preserve">NYC Candidate Source Mix:</w:t>
      </w:r>
      <w:r>
        <w:t xml:space="preserve"> </w:t>
      </w:r>
      <w:r>
        <w:t xml:space="preserve">Target: 60% from specialized channels vs. industry average of 38%</w:t>
      </w:r>
    </w:p>
    <w:p>
      <w:pPr>
        <w:numPr>
          <w:ilvl w:val="0"/>
          <w:numId w:val="1009"/>
        </w:numPr>
        <w:pStyle w:val="Compact"/>
      </w:pPr>
      <w:r>
        <w:rPr>
          <w:bCs/>
          <w:b/>
        </w:rPr>
        <w:t xml:space="preserve">Diversity Representation:</w:t>
      </w:r>
      <w:r>
        <w:t xml:space="preserve"> </w:t>
      </w:r>
      <w:r>
        <w:t xml:space="preserve">Achieve 50% non-white candidates (exceeding NYC market average of 44%)</w:t>
      </w:r>
    </w:p>
    <w:bookmarkEnd w:id="31"/>
    <w:bookmarkStart w:id="32" w:name="X988ef1c60b7a6a1c75e1fb6e602fb7df9256eca"/>
    <w:p>
      <w:pPr>
        <w:pStyle w:val="Heading2"/>
      </w:pPr>
      <w:r>
        <w:t xml:space="preserve">Conclusion: The NYC Project Manager Imperative</w:t>
      </w:r>
    </w:p>
    <w:p>
      <w:pPr>
        <w:pStyle w:val="FirstParagraph"/>
      </w:pPr>
      <w:r>
        <w:t xml:space="preserve">This Marketing Plan delivers more than recruitment—it strategically positions our clients at the heart of New York City's project management ecosystem. By embedding our talent acquisition within NYC's unique professional fabric, we transform the Project Manager role from a standard position to a coveted career catalyst in America's most dynamic business environment. The proposed strategy directly addresses NYC-specific market behaviors while creating measurable competitive advantage through hyper-localized engagement. As the United States' economic engine continues to pivot on innovation and execution, securing exceptional Project Managers in New York City isn't just beneficial—it's the cornerstone of sustained organizational leadership.</w:t>
      </w:r>
    </w:p>
    <w:p>
      <w:pPr>
        <w:pStyle w:val="BodyText"/>
      </w:pPr>
      <w:r>
        <w:rPr>
          <w:bCs/>
          <w:b/>
        </w:rPr>
        <w:t xml:space="preserve">Prepared for: Corporate Talent Acquisition Leadership</w:t>
      </w:r>
    </w:p>
    <w:p>
      <w:pPr>
        <w:pStyle w:val="BodyText"/>
      </w:pPr>
      <w:r>
        <w:rPr>
          <w:bCs/>
          <w:b/>
        </w:rPr>
        <w:t xml:space="preserve">Effective Date: January 15,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United States New York City</dc:title>
  <dc:creator/>
  <dc:language>en</dc:language>
  <cp:keywords/>
  <dcterms:created xsi:type="dcterms:W3CDTF">2026-07-24T10:39:13Z</dcterms:created>
  <dcterms:modified xsi:type="dcterms:W3CDTF">2026-07-24T10:39:13Z</dcterms:modified>
</cp:coreProperties>
</file>

<file path=docProps/custom.xml><?xml version="1.0" encoding="utf-8"?>
<Properties xmlns="http://schemas.openxmlformats.org/officeDocument/2006/custom-properties" xmlns:vt="http://schemas.openxmlformats.org/officeDocument/2006/docPropsVTypes"/>
</file>