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e7a8063ad9c2ddb890662e2e0791a621651ad19"/>
    <w:p>
      <w:pPr>
        <w:pStyle w:val="Heading1"/>
      </w:pPr>
      <w:r>
        <w:t xml:space="preserve">Comprehensive Marketing Plan for Psychiatrist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within the unique socio-cultural landscape of Kabul, Afghanistan. Recognizing the severe mental health crisis exacerbated by decades of conflict, poverty, and social disruption, this plan targets underserved populations while navigating Afghanistan's complex healthcare environment. Our goal is to position a licensed Psychiatrist as a trusted mental health authority in Kabul through culturally sensitive outreach that addresses stigma and builds community trust. By prioritizing accessibility, confidentiality, and local partnerships, this plan ensures sustainable growth of psychiatric care services across Afghanistan's capital.</w:t>
      </w:r>
    </w:p>
    <w:bookmarkEnd w:id="20"/>
    <w:bookmarkStart w:id="21" w:name="X0e0b5b61d0770fac891a4a7edfe5fb84077ed0e"/>
    <w:p>
      <w:pPr>
        <w:pStyle w:val="Heading2"/>
      </w:pPr>
      <w:r>
        <w:t xml:space="preserve">Market Analysis: Mental Health Landscape in Kabul</w:t>
      </w:r>
    </w:p>
    <w:p>
      <w:pPr>
        <w:pStyle w:val="FirstParagraph"/>
      </w:pPr>
      <w:r>
        <w:t xml:space="preserve">Kabul faces a critical mental health emergency with over 40% of the population experiencing psychological distress according to UNHCR (2023). Despite this, Afghanistan has fewer than 50 psychiatrists nationwide, creating a severe treatment gap. The stigma surrounding mental illness remains profound, often preventing individuals from seeking help due to cultural shame or fear of community judgment. International NGOs and limited government facilities currently serve only a fraction of the need. In this context, a dedicated Psychiatrist in Kabul must overcome three core barriers: cultural resistance to mental health care, infrastructure limitations (especially for women), and distrust in healthcare systems following decades of conflict.</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Vulnerable Women &amp; Children:</w:t>
      </w:r>
      <w:r>
        <w:t xml:space="preserve"> </w:t>
      </w:r>
      <w:r>
        <w:t xml:space="preserve">70% of Kabul's population affected by conflict trauma, with women facing additional barriers due to restrictive gender norms. Services must prioritize female-specific clinics and home visits.</w:t>
      </w:r>
    </w:p>
    <w:p>
      <w:pPr>
        <w:numPr>
          <w:ilvl w:val="0"/>
          <w:numId w:val="1001"/>
        </w:numPr>
        <w:pStyle w:val="Compact"/>
      </w:pPr>
      <w:r>
        <w:rPr>
          <w:bCs/>
          <w:b/>
        </w:rPr>
        <w:t xml:space="preserve">Security Personnel &amp; Government Workers:</w:t>
      </w:r>
      <w:r>
        <w:t xml:space="preserve"> </w:t>
      </w:r>
      <w:r>
        <w:t xml:space="preserve">High PTSD rates among police, military, and civil servants requiring confidential support without professional repercussions.</w:t>
      </w:r>
    </w:p>
    <w:p>
      <w:pPr>
        <w:numPr>
          <w:ilvl w:val="0"/>
          <w:numId w:val="1001"/>
        </w:numPr>
        <w:pStyle w:val="Compact"/>
      </w:pPr>
      <w:r>
        <w:rPr>
          <w:bCs/>
          <w:b/>
        </w:rPr>
        <w:t xml:space="preserve">NGO &amp; International Staff:</w:t>
      </w:r>
      <w:r>
        <w:t xml:space="preserve"> </w:t>
      </w:r>
      <w:r>
        <w:t xml:space="preserve">Expats and local NGO employees experiencing burnout from humanitarian work in high-risk environments.</w:t>
      </w:r>
    </w:p>
    <w:p>
      <w:pPr>
        <w:numPr>
          <w:ilvl w:val="0"/>
          <w:numId w:val="1001"/>
        </w:numPr>
        <w:pStyle w:val="Compact"/>
      </w:pPr>
      <w:r>
        <w:rPr>
          <w:bCs/>
          <w:b/>
        </w:rPr>
        <w:t xml:space="preserve">Youth &amp; University Students:</w:t>
      </w:r>
      <w:r>
        <w:t xml:space="preserve"> </w:t>
      </w:r>
      <w:r>
        <w:t xml:space="preserve">Increasing awareness among younger generations but limited access to culturally appropriate care.</w:t>
      </w:r>
    </w:p>
    <w:bookmarkEnd w:id="22"/>
    <w:bookmarkStart w:id="23" w:name="marketing-objectives-12-month-timeline"/>
    <w:p>
      <w:pPr>
        <w:pStyle w:val="Heading2"/>
      </w:pPr>
      <w:r>
        <w:t xml:space="preserve">Marketing Objectives (12-Month Timeline)</w:t>
      </w:r>
    </w:p>
    <w:p>
      <w:pPr>
        <w:pStyle w:val="FirstParagraph"/>
      </w:pPr>
      <w:r>
        <w:t xml:space="preserve">We establish these SMART objectives:</w:t>
      </w:r>
    </w:p>
    <w:p>
      <w:pPr>
        <w:numPr>
          <w:ilvl w:val="0"/>
          <w:numId w:val="1002"/>
        </w:numPr>
        <w:pStyle w:val="Compact"/>
      </w:pPr>
      <w:r>
        <w:rPr>
          <w:bCs/>
          <w:b/>
        </w:rPr>
        <w:t xml:space="preserve">Brand Recognition:</w:t>
      </w:r>
      <w:r>
        <w:t xml:space="preserve"> </w:t>
      </w:r>
      <w:r>
        <w:t xml:space="preserve">Achieve 65% awareness among target demographics in Kabul within 10 months via community partnerships.</w:t>
      </w:r>
    </w:p>
    <w:p>
      <w:pPr>
        <w:numPr>
          <w:ilvl w:val="0"/>
          <w:numId w:val="1002"/>
        </w:numPr>
        <w:pStyle w:val="Compact"/>
      </w:pPr>
      <w:r>
        <w:rPr>
          <w:bCs/>
          <w:b/>
        </w:rPr>
        <w:t xml:space="preserve">Patient Acquisition:</w:t>
      </w:r>
      <w:r>
        <w:t xml:space="preserve"> </w:t>
      </w:r>
      <w:r>
        <w:t xml:space="preserve">Secure 120 active patients (40% women) by Month 9 through trusted referral channels.</w:t>
      </w:r>
    </w:p>
    <w:p>
      <w:pPr>
        <w:numPr>
          <w:ilvl w:val="0"/>
          <w:numId w:val="1002"/>
        </w:numPr>
        <w:pStyle w:val="Compact"/>
      </w:pPr>
      <w:r>
        <w:rPr>
          <w:bCs/>
          <w:b/>
        </w:rPr>
        <w:t xml:space="preserve">Stigma Reduction:</w:t>
      </w:r>
      <w:r>
        <w:t xml:space="preserve"> </w:t>
      </w:r>
      <w:r>
        <w:t xml:space="preserve">Conduct 15 community workshops in Kabul neighborhoods to normalize mental health discussions by Month 6.</w:t>
      </w:r>
    </w:p>
    <w:p>
      <w:pPr>
        <w:numPr>
          <w:ilvl w:val="0"/>
          <w:numId w:val="1002"/>
        </w:numPr>
        <w:pStyle w:val="Compact"/>
      </w:pPr>
      <w:r>
        <w:rPr>
          <w:bCs/>
          <w:b/>
        </w:rPr>
        <w:t xml:space="preserve">Sustainable Partnerships:</w:t>
      </w:r>
      <w:r>
        <w:t xml:space="preserve"> </w:t>
      </w:r>
      <w:r>
        <w:t xml:space="preserve">Establish formal agreements with 5 key institutions (e.g., Kabul University, Red Crescent Society) within 4 months.</w:t>
      </w:r>
    </w:p>
    <w:bookmarkEnd w:id="23"/>
    <w:bookmarkStart w:id="27" w:name="strategic-marketing-approaches"/>
    <w:p>
      <w:pPr>
        <w:pStyle w:val="Heading2"/>
      </w:pPr>
      <w:r>
        <w:t xml:space="preserve">Strategic Marketing Approaches</w:t>
      </w:r>
    </w:p>
    <w:bookmarkStart w:id="24" w:name="cultural-integration-trust-building"/>
    <w:p>
      <w:pPr>
        <w:pStyle w:val="Heading3"/>
      </w:pPr>
      <w:r>
        <w:t xml:space="preserve">Cultural Integration &amp; Trust Building</w:t>
      </w:r>
    </w:p>
    <w:p>
      <w:pPr>
        <w:pStyle w:val="FirstParagraph"/>
      </w:pPr>
      <w:r>
        <w:t xml:space="preserve">No marketing can succeed in Afghanistan Kabul without cultural humility. All materials will be produced in Dari and Pashto with local religious leaders' endorsement. The Psychiatrist will:</w:t>
      </w:r>
    </w:p>
    <w:p>
      <w:pPr>
        <w:numPr>
          <w:ilvl w:val="0"/>
          <w:numId w:val="1003"/>
        </w:numPr>
        <w:pStyle w:val="Compact"/>
      </w:pPr>
      <w:r>
        <w:t xml:space="preserve">Collaborate with Imams for mosque-based mental health awareness sessions (respecting Islamic perspectives on psychological well-being).</w:t>
      </w:r>
    </w:p>
    <w:p>
      <w:pPr>
        <w:numPr>
          <w:ilvl w:val="0"/>
          <w:numId w:val="1003"/>
        </w:numPr>
        <w:pStyle w:val="Compact"/>
      </w:pPr>
      <w:r>
        <w:t xml:space="preserve">Train community health workers as "mental health ambassadors" in 10 Kabul districts to provide non-clinical support and referrals.</w:t>
      </w:r>
    </w:p>
    <w:p>
      <w:pPr>
        <w:numPr>
          <w:ilvl w:val="0"/>
          <w:numId w:val="1003"/>
        </w:numPr>
        <w:pStyle w:val="Compact"/>
      </w:pPr>
      <w:r>
        <w:t xml:space="preserve">Offer free initial consultations at mosques, women's centers, and schools to reduce first-step barriers.</w:t>
      </w:r>
    </w:p>
    <w:bookmarkEnd w:id="24"/>
    <w:bookmarkStart w:id="25" w:name="digital-low-tech-hybrid-outreach"/>
    <w:p>
      <w:pPr>
        <w:pStyle w:val="Heading3"/>
      </w:pPr>
      <w:r>
        <w:t xml:space="preserve">Digital &amp; Low-Tech Hybrid Outreach</w:t>
      </w:r>
    </w:p>
    <w:p>
      <w:pPr>
        <w:pStyle w:val="FirstParagraph"/>
      </w:pPr>
      <w:r>
        <w:t xml:space="preserve">Given Afghanistan's mixed internet access (60% in Kabul), we deploy a multi-channel strategy:</w:t>
      </w:r>
    </w:p>
    <w:p>
      <w:pPr>
        <w:numPr>
          <w:ilvl w:val="0"/>
          <w:numId w:val="1004"/>
        </w:numPr>
        <w:pStyle w:val="Compact"/>
      </w:pPr>
      <w:r>
        <w:rPr>
          <w:bCs/>
          <w:b/>
        </w:rPr>
        <w:t xml:space="preserve">WhatsApp &amp; SMS Campaigns:</w:t>
      </w:r>
      <w:r>
        <w:t xml:space="preserve"> </w:t>
      </w:r>
      <w:r>
        <w:t xml:space="preserve">Confidential appointment booking via encrypted messaging (preferred by 78% of urban Afghans per GSMA). Messages use local idioms: "Your mind deserves peace, just like your home."</w:t>
      </w:r>
    </w:p>
    <w:p>
      <w:pPr>
        <w:numPr>
          <w:ilvl w:val="0"/>
          <w:numId w:val="1004"/>
        </w:numPr>
        <w:pStyle w:val="Compact"/>
      </w:pPr>
      <w:r>
        <w:rPr>
          <w:bCs/>
          <w:b/>
        </w:rPr>
        <w:t xml:space="preserve">Radio Partnerships:</w:t>
      </w:r>
      <w:r>
        <w:t xml:space="preserve"> </w:t>
      </w:r>
      <w:r>
        <w:t xml:space="preserve">Weekly 15-minute segments on Radio Kabul discussing mental health myths with the Psychiatrist's voice (anonymized for safety).</w:t>
      </w:r>
    </w:p>
    <w:p>
      <w:pPr>
        <w:numPr>
          <w:ilvl w:val="0"/>
          <w:numId w:val="1004"/>
        </w:numPr>
        <w:pStyle w:val="Compact"/>
      </w:pPr>
      <w:r>
        <w:rPr>
          <w:bCs/>
          <w:b/>
        </w:rPr>
        <w:t xml:space="preserve">Physical Materials:</w:t>
      </w:r>
      <w:r>
        <w:t xml:space="preserve"> </w:t>
      </w:r>
      <w:r>
        <w:t xml:space="preserve">Printed pamphlets distributed through pharmacies and women's cooperatives featuring relatable imagery (e.g., a mother holding her child, text: "Help is here. No one is alone").</w:t>
      </w:r>
    </w:p>
    <w:bookmarkEnd w:id="25"/>
    <w:bookmarkStart w:id="26" w:name="stigma-reduction-tactics"/>
    <w:p>
      <w:pPr>
        <w:pStyle w:val="Heading3"/>
      </w:pPr>
      <w:r>
        <w:t xml:space="preserve">Stigma-Reduction Tactics</w:t>
      </w:r>
    </w:p>
    <w:p>
      <w:pPr>
        <w:pStyle w:val="FirstParagraph"/>
      </w:pPr>
      <w:r>
        <w:t xml:space="preserve">Breaking down barriers requires proactive education:</w:t>
      </w:r>
    </w:p>
    <w:p>
      <w:pPr>
        <w:numPr>
          <w:ilvl w:val="0"/>
          <w:numId w:val="1005"/>
        </w:numPr>
        <w:pStyle w:val="Compact"/>
      </w:pPr>
      <w:r>
        <w:rPr>
          <w:bCs/>
          <w:b/>
        </w:rPr>
        <w:t xml:space="preserve">"Mental Health Champions" Program:</w:t>
      </w:r>
      <w:r>
        <w:t xml:space="preserve"> </w:t>
      </w:r>
      <w:r>
        <w:t xml:space="preserve">Train respected community figures (e.g., school principals, elder women) to share personal stories of seeking psychiatric care.</w:t>
      </w:r>
    </w:p>
    <w:p>
      <w:pPr>
        <w:numPr>
          <w:ilvl w:val="0"/>
          <w:numId w:val="1005"/>
        </w:numPr>
        <w:pStyle w:val="Compact"/>
      </w:pPr>
      <w:r>
        <w:rPr>
          <w:bCs/>
          <w:b/>
        </w:rPr>
        <w:t xml:space="preserve">Myth-Busting Content:</w:t>
      </w:r>
      <w:r>
        <w:t xml:space="preserve"> </w:t>
      </w:r>
      <w:r>
        <w:t xml:space="preserve">Social media posts (using Instagram/Facebook where accessible) debunking phrases like "It's just weakness" with quotes from local religious leaders.</w:t>
      </w:r>
    </w:p>
    <w:p>
      <w:pPr>
        <w:numPr>
          <w:ilvl w:val="0"/>
          <w:numId w:val="1005"/>
        </w:numPr>
        <w:pStyle w:val="Compact"/>
      </w:pPr>
      <w:r>
        <w:rPr>
          <w:bCs/>
          <w:b/>
        </w:rPr>
        <w:t xml:space="preserve">Clinic Environment:</w:t>
      </w:r>
      <w:r>
        <w:t xml:space="preserve"> </w:t>
      </w:r>
      <w:r>
        <w:t xml:space="preserve">Private, gender-segregated facilities with culturally appropriate decor (no Western imagery) to ensure comfort.</w:t>
      </w:r>
    </w:p>
    <w:bookmarkEnd w:id="26"/>
    <w:bookmarkEnd w:id="27"/>
    <w:bookmarkStart w:id="28" w:name="budget-allocation"/>
    <w:p>
      <w:pPr>
        <w:pStyle w:val="Heading2"/>
      </w:pPr>
      <w:r>
        <w:t xml:space="preserve">Budget Allocation</w:t>
      </w:r>
    </w:p>
    <w:p>
      <w:pPr>
        <w:pStyle w:val="FirstParagraph"/>
      </w:pPr>
      <w:r>
        <w:t xml:space="preserve">Total Budget: $18,500 (USD) for Year 1</w:t>
      </w:r>
    </w:p>
    <w:p>
      <w:pPr>
        <w:numPr>
          <w:ilvl w:val="0"/>
          <w:numId w:val="1006"/>
        </w:numPr>
        <w:pStyle w:val="Compact"/>
      </w:pPr>
      <w:r>
        <w:t xml:space="preserve">Community Outreach &amp; Materials (40%): $7,400 – Local translation, printed materials, community event costs.</w:t>
      </w:r>
    </w:p>
    <w:p>
      <w:pPr>
        <w:numPr>
          <w:ilvl w:val="0"/>
          <w:numId w:val="1006"/>
        </w:numPr>
        <w:pStyle w:val="Compact"/>
      </w:pPr>
      <w:r>
        <w:t xml:space="preserve">Partnership Development (25%): $4,625 – Fees for religious/NGO partnership meetings and training programs.</w:t>
      </w:r>
    </w:p>
    <w:p>
      <w:pPr>
        <w:numPr>
          <w:ilvl w:val="0"/>
          <w:numId w:val="1006"/>
        </w:numPr>
        <w:pStyle w:val="Compact"/>
      </w:pPr>
      <w:r>
        <w:t xml:space="preserve">Digital Marketing (15%): $2,775 – WhatsApp management tools, radio ad placements.</w:t>
      </w:r>
    </w:p>
    <w:p>
      <w:pPr>
        <w:numPr>
          <w:ilvl w:val="0"/>
          <w:numId w:val="1006"/>
        </w:numPr>
        <w:pStyle w:val="Compact"/>
      </w:pPr>
      <w:r>
        <w:t xml:space="preserve">Staff &amp; Confidentiality (10%): $1,850 – Community health worker stipends and secure communication systems.</w:t>
      </w:r>
    </w:p>
    <w:p>
      <w:pPr>
        <w:numPr>
          <w:ilvl w:val="0"/>
          <w:numId w:val="1006"/>
        </w:numPr>
        <w:pStyle w:val="Compact"/>
      </w:pPr>
      <w:r>
        <w:t xml:space="preserve">Contingency (10%): $1,850 – Unforeseen cultural sensitivities or security adjustments.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Secure partnerships with Kabul University and Red Crescent Society; finalize culturally adapted materials.</w:t>
      </w:r>
      <w:r>
        <w:t xml:space="preserve"> </w:t>
      </w:r>
      <w:r>
        <w:rPr>
          <w:bCs/>
          <w:b/>
        </w:rPr>
        <w:t xml:space="preserve">Months 3-5:</w:t>
      </w:r>
      <w:r>
        <w:t xml:space="preserve"> </w:t>
      </w:r>
      <w:r>
        <w:t xml:space="preserve">Launch radio segments and community workshops; train first cohort of mental health ambassadors.</w:t>
      </w:r>
      <w:r>
        <w:t xml:space="preserve"> </w:t>
      </w:r>
      <w:r>
        <w:rPr>
          <w:bCs/>
          <w:b/>
        </w:rPr>
        <w:t xml:space="preserve">Months 6-8:</w:t>
      </w:r>
      <w:r>
        <w:t xml:space="preserve"> </w:t>
      </w:r>
      <w:r>
        <w:t xml:space="preserve">Scale WhatsApp referral system; host first public stigma-reduction event at Kabul Central Mosque.</w:t>
      </w:r>
      <w:r>
        <w:t xml:space="preserve"> </w:t>
      </w:r>
      <w:r>
        <w:rPr>
          <w:bCs/>
          <w:b/>
        </w:rPr>
        <w:t xml:space="preserve">Months 9-12:</w:t>
      </w:r>
      <w:r>
        <w:t xml:space="preserve"> </w:t>
      </w:r>
      <w:r>
        <w:t xml:space="preserve">Evaluate patient demographics (target: 40% women), adjust strategies, and seek government recognition for psychiatric services.</w:t>
      </w:r>
    </w:p>
    <w:bookmarkEnd w:id="29"/>
    <w:bookmarkStart w:id="30" w:name="evaluation-impact-measurement"/>
    <w:p>
      <w:pPr>
        <w:pStyle w:val="Heading2"/>
      </w:pPr>
      <w:r>
        <w:t xml:space="preserve">Evaluation &amp; Impact Measurement</w:t>
      </w:r>
    </w:p>
    <w:p>
      <w:pPr>
        <w:pStyle w:val="FirstParagraph"/>
      </w:pPr>
      <w:r>
        <w:t xml:space="preserve">We measure success through both quantitative and qualitative metrics:</w:t>
      </w:r>
    </w:p>
    <w:p>
      <w:pPr>
        <w:numPr>
          <w:ilvl w:val="0"/>
          <w:numId w:val="1007"/>
        </w:numPr>
        <w:pStyle w:val="Compact"/>
      </w:pPr>
      <w:r>
        <w:rPr>
          <w:bCs/>
          <w:b/>
        </w:rPr>
        <w:t xml:space="preserve">Quantitative:</w:t>
      </w:r>
      <w:r>
        <w:t xml:space="preserve"> </w:t>
      </w:r>
      <w:r>
        <w:t xml:space="preserve">Monthly patient log analysis (gender, age, referral source), workshop attendance rates, WhatsApp inquiry volume.</w:t>
      </w:r>
    </w:p>
    <w:p>
      <w:pPr>
        <w:numPr>
          <w:ilvl w:val="0"/>
          <w:numId w:val="1007"/>
        </w:numPr>
        <w:pStyle w:val="Compact"/>
      </w:pPr>
      <w:r>
        <w:rPr>
          <w:bCs/>
          <w:b/>
        </w:rPr>
        <w:t xml:space="preserve">Qualitative:</w:t>
      </w:r>
      <w:r>
        <w:t xml:space="preserve"> </w:t>
      </w:r>
      <w:r>
        <w:t xml:space="preserve">Pre/post-workshop stigma surveys using local validated scales; anonymized patient testimonials collected via community health workers.</w:t>
      </w:r>
    </w:p>
    <w:p>
      <w:pPr>
        <w:numPr>
          <w:ilvl w:val="0"/>
          <w:numId w:val="1007"/>
        </w:numPr>
        <w:pStyle w:val="Compact"/>
      </w:pPr>
      <w:r>
        <w:rPr>
          <w:bCs/>
          <w:b/>
        </w:rPr>
        <w:t xml:space="preserve">Cultural Alignment:</w:t>
      </w:r>
      <w:r>
        <w:t xml:space="preserve"> </w:t>
      </w:r>
      <w:r>
        <w:t xml:space="preserve">Quarterly review with Imams and elders to ensure services remain culturally appropriate and address emerging community concerns.</w:t>
      </w:r>
    </w:p>
    <w:bookmarkEnd w:id="30"/>
    <w:bookmarkStart w:id="31" w:name="conclusion"/>
    <w:p>
      <w:pPr>
        <w:pStyle w:val="Heading2"/>
      </w:pPr>
      <w:r>
        <w:t xml:space="preserve">Conclusion</w:t>
      </w:r>
    </w:p>
    <w:p>
      <w:pPr>
        <w:pStyle w:val="FirstParagraph"/>
      </w:pPr>
      <w:r>
        <w:t xml:space="preserve">This Marketing Plan acknowledges that delivering psychiatric care in Afghanistan Kabul requires more than clinical expertise—it demands cultural intelligence, community co-creation, and patience. By embedding the Psychiatrist within Kabul's social fabric rather than imposing external models, this strategy turns stigma into opportunity. Within 18 months, we project a 50% increase in help-seeking behavior among target groups while establishing the Psychiatrist as an indispensable pillar of Afghanistan's mental healthcare ecosystem. Every dollar invested here represents a step toward healing Kabul's collective trauma—proving that in the heart of Afghanistan, mental wellness is not a luxury but a fundamental human right.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Kabul, Afghanistan</dc:title>
  <dc:creator/>
  <dc:language>en</dc:language>
  <cp:keywords/>
  <dcterms:created xsi:type="dcterms:W3CDTF">2026-07-24T03:47:47Z</dcterms:created>
  <dcterms:modified xsi:type="dcterms:W3CDTF">2026-07-24T03:47:47Z</dcterms:modified>
</cp:coreProperties>
</file>

<file path=docProps/custom.xml><?xml version="1.0" encoding="utf-8"?>
<Properties xmlns="http://schemas.openxmlformats.org/officeDocument/2006/custom-properties" xmlns:vt="http://schemas.openxmlformats.org/officeDocument/2006/docPropsVTypes"/>
</file>