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Practice</w:t>
      </w:r>
      <w:r>
        <w:t xml:space="preserve"> </w:t>
      </w:r>
      <w:r>
        <w:t xml:space="preserve">in</w:t>
      </w:r>
      <w:r>
        <w:t xml:space="preserve"> </w:t>
      </w:r>
      <w:r>
        <w:t xml:space="preserve">Buenos</w:t>
      </w:r>
      <w:r>
        <w:t xml:space="preserve"> </w:t>
      </w:r>
      <w:r>
        <w:t xml:space="preserve">Aires,</w:t>
      </w:r>
      <w:r>
        <w:t xml:space="preserve"> </w:t>
      </w:r>
      <w:r>
        <w:t xml:space="preserve">Argentina</w:t>
      </w:r>
    </w:p>
    <w:bookmarkStart w:id="30" w:name="X09ac27abc7dc50416d6e99b3dd56f760a41bc2a"/>
    <w:p>
      <w:pPr>
        <w:pStyle w:val="Heading1"/>
      </w:pPr>
      <w:r>
        <w:t xml:space="preserve">Comprehensive Marketing Plan for a Specialized Psychiatrist Practice in Buenos Aires, Argentina</w:t>
      </w:r>
    </w:p>
    <w:bookmarkStart w:id="20" w:name="executive-summary"/>
    <w:p>
      <w:pPr>
        <w:pStyle w:val="Heading2"/>
      </w:pPr>
      <w:r>
        <w:t xml:space="preserve">Executive Summary</w:t>
      </w:r>
    </w:p>
    <w:p>
      <w:pPr>
        <w:pStyle w:val="FirstParagraph"/>
      </w:pPr>
      <w:r>
        <w:t xml:space="preserve">This Marketing Plan outlines a targeted strategy to establish and grow a premier psychiatric practice within the vibrant urban landscape of Buenos Aires, Argentina. Recognizing the unique mental health challenges faced by residents of this dynamic city—including high stress levels in corporate environments, cultural stigma around mental healthcare, and gaps in accessible specialized care—we propose a culturally attuned marketing approach. The plan focuses on positioning our</w:t>
      </w:r>
      <w:r>
        <w:t xml:space="preserve"> </w:t>
      </w:r>
      <w:r>
        <w:rPr>
          <w:iCs/>
          <w:i/>
        </w:rPr>
        <w:t xml:space="preserve">Psychiatrist</w:t>
      </w:r>
      <w:r>
        <w:t xml:space="preserve"> </w:t>
      </w:r>
      <w:r>
        <w:t xml:space="preserve">as a trusted local expert who understands the social fabric of</w:t>
      </w:r>
      <w:r>
        <w:t xml:space="preserve"> </w:t>
      </w:r>
      <w:r>
        <w:rPr>
          <w:iCs/>
          <w:i/>
        </w:rPr>
        <w:t xml:space="preserve">Argentina Buenos Aires</w:t>
      </w:r>
      <w:r>
        <w:t xml:space="preserve">, leveraging digital engagement, community partnerships, and ethical compliance to attract patients while promoting mental wellness awareness across the city.</w:t>
      </w:r>
    </w:p>
    <w:bookmarkEnd w:id="20"/>
    <w:bookmarkStart w:id="21" w:name="X663ee9d7721805aaa25e4c8a923606542ef09e8"/>
    <w:p>
      <w:pPr>
        <w:pStyle w:val="Heading2"/>
      </w:pPr>
      <w:r>
        <w:t xml:space="preserve">Situation Analysis: Mental Health Landscape in Buenos Aires, Argentina</w:t>
      </w:r>
    </w:p>
    <w:p>
      <w:pPr>
        <w:pStyle w:val="FirstParagraph"/>
      </w:pPr>
      <w:r>
        <w:t xml:space="preserve">Buenos Aires faces a growing demand for psychiatric services. According to the National Institute of Statistics (INDEC), 30% of urban Argentines report symptoms of anxiety or depression annually—significantly higher than the national average. Cultural barriers persist, with many associating mental health treatment as a sign of weakness, particularly in traditional sectors. Meanwhile, public healthcare systems are overburdened, creating a critical need for private psychiatric specialists offering accessible, stigma-free care. Competitors in</w:t>
      </w:r>
      <w:r>
        <w:t xml:space="preserve"> </w:t>
      </w:r>
      <w:r>
        <w:rPr>
          <w:iCs/>
          <w:i/>
        </w:rPr>
        <w:t xml:space="preserve">Argentina Buenos Aires</w:t>
      </w:r>
      <w:r>
        <w:t xml:space="preserve"> </w:t>
      </w:r>
      <w:r>
        <w:t xml:space="preserve">often lack localized cultural understanding; our practice differentiates by emphasizing Argentine identity—using bilingual (Spanish/English) resources and acknowledging local stressors like economic volatility and social pressures unique to the city.</w:t>
      </w:r>
    </w:p>
    <w:bookmarkEnd w:id="21"/>
    <w:bookmarkStart w:id="22" w:name="target-audience-segmentation"/>
    <w:p>
      <w:pPr>
        <w:pStyle w:val="Heading2"/>
      </w:pPr>
      <w:r>
        <w:t xml:space="preserve">Target Audience Segmentation</w:t>
      </w:r>
    </w:p>
    <w:p>
      <w:pPr>
        <w:pStyle w:val="FirstParagraph"/>
      </w:pPr>
      <w:r>
        <w:t xml:space="preserve">We identify three core segments in Buenos Aires:</w:t>
      </w:r>
    </w:p>
    <w:p>
      <w:pPr>
        <w:numPr>
          <w:ilvl w:val="0"/>
          <w:numId w:val="1001"/>
        </w:numPr>
        <w:pStyle w:val="Compact"/>
      </w:pPr>
      <w:r>
        <w:rPr>
          <w:bCs/>
          <w:b/>
        </w:rPr>
        <w:t xml:space="preserve">Urban Professionals (25–45 years):</w:t>
      </w:r>
      <w:r>
        <w:t xml:space="preserve"> </w:t>
      </w:r>
      <w:r>
        <w:t xml:space="preserve">Corporate employees in Palermo, Recoleta, and Puerto Madero experiencing work-related stress. They value discretion, flexible hours (including evening/weekend appointments), and digital convenience.</w:t>
      </w:r>
    </w:p>
    <w:p>
      <w:pPr>
        <w:numPr>
          <w:ilvl w:val="0"/>
          <w:numId w:val="1001"/>
        </w:numPr>
        <w:pStyle w:val="Compact"/>
      </w:pPr>
      <w:r>
        <w:rPr>
          <w:bCs/>
          <w:b/>
        </w:rPr>
        <w:t xml:space="preserve">Immigrant Communities:</w:t>
      </w:r>
      <w:r>
        <w:t xml:space="preserve"> </w:t>
      </w:r>
      <w:r>
        <w:t xml:space="preserve">Foreign residents in neighborhoods like Caballito or Belgrano needing culturally sensitive care with language support. This segment is underserved by existing practices.</w:t>
      </w:r>
    </w:p>
    <w:p>
      <w:pPr>
        <w:numPr>
          <w:ilvl w:val="0"/>
          <w:numId w:val="1001"/>
        </w:numPr>
        <w:pStyle w:val="Compact"/>
      </w:pPr>
      <w:r>
        <w:rPr>
          <w:bCs/>
          <w:b/>
        </w:rPr>
        <w:t xml:space="preserve">Family Caregivers &amp; Elderly:</w:t>
      </w:r>
      <w:r>
        <w:t xml:space="preserve"> </w:t>
      </w:r>
      <w:r>
        <w:t xml:space="preserve">Argentine families seeking psychiatric support for aging relatives, often navigating complex emotional and physical health intersections common in Buenos Aires' tight-knit communities.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Short-Term (0–3 months):</w:t>
      </w:r>
      <w:r>
        <w:t xml:space="preserve"> </w:t>
      </w:r>
      <w:r>
        <w:t xml:space="preserve">Establish brand awareness among 5,000+ Buenos Aires residents via localized digital campaigns and community workshops.</w:t>
      </w:r>
    </w:p>
    <w:p>
      <w:pPr>
        <w:numPr>
          <w:ilvl w:val="0"/>
          <w:numId w:val="1002"/>
        </w:numPr>
        <w:pStyle w:val="Compact"/>
      </w:pPr>
      <w:r>
        <w:rPr>
          <w:bCs/>
          <w:b/>
        </w:rPr>
        <w:t xml:space="preserve">Mid-Term (4–6 months):</w:t>
      </w:r>
      <w:r>
        <w:t xml:space="preserve"> </w:t>
      </w:r>
      <w:r>
        <w:t xml:space="preserve">Achieve 85% patient retention rate through personalized care and build partnerships with 12+ local businesses/clinics.</w:t>
      </w:r>
    </w:p>
    <w:p>
      <w:pPr>
        <w:numPr>
          <w:ilvl w:val="0"/>
          <w:numId w:val="1002"/>
        </w:numPr>
        <w:pStyle w:val="Compact"/>
      </w:pPr>
      <w:r>
        <w:rPr>
          <w:bCs/>
          <w:b/>
        </w:rPr>
        <w:t xml:space="preserve">Long-Term (7–12 months):</w:t>
      </w:r>
      <w:r>
        <w:t xml:space="preserve"> </w:t>
      </w:r>
      <w:r>
        <w:t xml:space="preserve">Become the preferred psychiatric referral in Buenos Aires, securing contracts with 3 major corporate clients (e.g., financial firms in Florida Street).</w:t>
      </w:r>
    </w:p>
    <w:bookmarkEnd w:id="23"/>
    <w:bookmarkStart w:id="24" w:name="X5ad6c2d35c7a6c96aac56dbe8886f520b26d96e"/>
    <w:p>
      <w:pPr>
        <w:pStyle w:val="Heading2"/>
      </w:pPr>
      <w:r>
        <w:t xml:space="preserve">Marketing Mix Strategy: The "Buenos Aires Mental Wellness" Approach</w:t>
      </w:r>
    </w:p>
    <w:p>
      <w:pPr>
        <w:pStyle w:val="FirstParagraph"/>
      </w:pPr>
      <w:r>
        <w:rPr>
          <w:bCs/>
          <w:b/>
        </w:rPr>
        <w:t xml:space="preserve">Product:</w:t>
      </w:r>
      <w:r>
        <w:t xml:space="preserve"> </w:t>
      </w:r>
      <w:r>
        <w:t xml:space="preserve">Beyond standard psychiatric care, we offer tailored services for Buenos Aires’ context: virtual sessions via WhatsApp (widely used in Argentina), family therapy incorporating local cultural rituals (e.g., "mate" conversations to build rapport), and workshops addressing city-specific stressors like traffic anxiety or financial uncertainty.</w:t>
      </w:r>
    </w:p>
    <w:p>
      <w:pPr>
        <w:pStyle w:val="BodyText"/>
      </w:pPr>
      <w:r>
        <w:rPr>
          <w:bCs/>
          <w:b/>
        </w:rPr>
        <w:t xml:space="preserve">Pricing:</w:t>
      </w:r>
      <w:r>
        <w:t xml:space="preserve"> </w:t>
      </w:r>
      <w:r>
        <w:t xml:space="preserve">Competitive yet premium. Session fees align with private practice standards in Buenos Aires (USD $80–$120/session), with sliding-scale options for low-income residents (validated by Argentine income brackets). A "Buenos Aires Wellness Package" for corporate clients includes 4 group sessions on stress management at a fixed rate.</w:t>
      </w:r>
    </w:p>
    <w:p>
      <w:pPr>
        <w:pStyle w:val="BodyText"/>
      </w:pPr>
      <w:r>
        <w:rPr>
          <w:bCs/>
          <w:b/>
        </w:rPr>
        <w:t xml:space="preserve">Place:</w:t>
      </w:r>
      <w:r>
        <w:t xml:space="preserve"> </w:t>
      </w:r>
      <w:r>
        <w:t xml:space="preserve">Practice located in Palermo—central, accessible via subte (Buenos Aires metro) and safe for evening visits. Primary delivery channels: in-person consultations, HIPAA-compliant telehealth via Argentina’s secure platforms (e.g., Zoom for Healthcare), and scheduled community outreach at public spaces like Parque Centenario.</w:t>
      </w:r>
    </w:p>
    <w:p>
      <w:pPr>
        <w:pStyle w:val="BodyText"/>
      </w:pPr>
      <w:r>
        <w:rPr>
          <w:bCs/>
          <w:b/>
        </w:rPr>
        <w:t xml:space="preserve">Promotion:</w:t>
      </w:r>
      <w:r>
        <w:t xml:space="preserve"> </w:t>
      </w:r>
      <w:r>
        <w:t xml:space="preserve">Our strategy is 80% digital, 20% community-driven:</w:t>
      </w:r>
    </w:p>
    <w:p>
      <w:pPr>
        <w:numPr>
          <w:ilvl w:val="0"/>
          <w:numId w:val="1003"/>
        </w:numPr>
        <w:pStyle w:val="Compact"/>
      </w:pPr>
      <w:r>
        <w:rPr>
          <w:iCs/>
          <w:i/>
        </w:rPr>
        <w:t xml:space="preserve">Digital Marketing:</w:t>
      </w:r>
      <w:r>
        <w:t xml:space="preserve"> </w:t>
      </w:r>
      <w:r>
        <w:t xml:space="preserve">Targeted Instagram/Facebook ads using local slang (e.g., "¿Estás saturado de la presión porteña?"), SEO optimized for "psiquiatra Buenos Aires" or "terapia mental Argentina." Collaborations with Argentine wellness influencers (e.g., @SaludPorteña) for educational content.</w:t>
      </w:r>
    </w:p>
    <w:p>
      <w:pPr>
        <w:numPr>
          <w:ilvl w:val="0"/>
          <w:numId w:val="1003"/>
        </w:numPr>
        <w:pStyle w:val="Compact"/>
      </w:pPr>
      <w:r>
        <w:rPr>
          <w:iCs/>
          <w:i/>
        </w:rPr>
        <w:t xml:space="preserve">Community Engagement:</w:t>
      </w:r>
      <w:r>
        <w:t xml:space="preserve"> </w:t>
      </w:r>
      <w:r>
        <w:t xml:space="preserve">Free monthly workshops at public libraries (Biblioteca Nacional, San Telmo) on topics like "Managing Anxiety in the City" or "Mental Health for Immigrants." Partner with local gyms (e.g., Bodytech, a Buenos Aires staple) for co-hosted "Mind &amp; Body" sessions.</w:t>
      </w:r>
    </w:p>
    <w:p>
      <w:pPr>
        <w:numPr>
          <w:ilvl w:val="0"/>
          <w:numId w:val="1003"/>
        </w:numPr>
        <w:pStyle w:val="Compact"/>
      </w:pPr>
      <w:r>
        <w:rPr>
          <w:iCs/>
          <w:i/>
        </w:rPr>
        <w:t xml:space="preserve">Strategic Partnerships:</w:t>
      </w:r>
      <w:r>
        <w:t xml:space="preserve"> </w:t>
      </w:r>
      <w:r>
        <w:t xml:space="preserve">Referral agreements with primary care clinics (e.g., Clínica Universidad de San Andrés), lawyers specializing in family law (common mental health referrals post-divorce), and universities (UBA, Favaloro) for student discounts.</w:t>
      </w:r>
    </w:p>
    <w:bookmarkEnd w:id="24"/>
    <w:bookmarkStart w:id="25" w:name="compliance-cultural-sensitivity"/>
    <w:p>
      <w:pPr>
        <w:pStyle w:val="Heading2"/>
      </w:pPr>
      <w:r>
        <w:t xml:space="preserve">Compliance &amp; Cultural Sensitivity</w:t>
      </w:r>
    </w:p>
    <w:p>
      <w:pPr>
        <w:pStyle w:val="FirstParagraph"/>
      </w:pPr>
      <w:r>
        <w:t xml:space="preserve">All marketing adheres to Argentina’s strict medical advertising laws (Law 10507). No guarantees of "cures" or misleading claims. Content avoids clinical jargon—using terms like "apoyo emocional" (emotional support) instead of "treatment." Spanish language is prioritized, with optional English resources for expats. We actively counter stigma by sharing anonymized success stories from Buenos Aires residents (e.g., "How a local artist in La Boca found relief"), emphasizing that seeking help is a sign of strength in our community.</w:t>
      </w:r>
    </w:p>
    <w:bookmarkEnd w:id="25"/>
    <w:bookmarkStart w:id="26"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Actions</w:t>
            </w:r>
          </w:p>
        </w:tc>
      </w:tr>
      <w:tr>
        <w:tc>
          <w:tcPr/>
          <w:p>
            <w:pPr>
              <w:pStyle w:val="Compact"/>
              <w:jc w:val="left"/>
            </w:pPr>
            <w:r>
              <w:t xml:space="preserve">1–2</w:t>
            </w:r>
          </w:p>
        </w:tc>
        <w:tc>
          <w:tcPr/>
          <w:p>
            <w:pPr>
              <w:pStyle w:val="Compact"/>
              <w:jc w:val="left"/>
            </w:pPr>
            <w:r>
              <w:t xml:space="preserve">Create bilingual website with Google Ads targeting "psiquiatra Buenos Aires," launch social media accounts, secure partnership with 3 local gyms.</w:t>
            </w:r>
          </w:p>
        </w:tc>
      </w:tr>
      <w:tr>
        <w:tc>
          <w:tcPr/>
          <w:p>
            <w:pPr>
              <w:pStyle w:val="Compact"/>
              <w:jc w:val="left"/>
            </w:pPr>
            <w:r>
              <w:t xml:space="preserve">3–4</w:t>
            </w:r>
          </w:p>
        </w:tc>
        <w:tc>
          <w:tcPr/>
          <w:p>
            <w:pPr>
              <w:pStyle w:val="Compact"/>
              <w:jc w:val="left"/>
            </w:pPr>
            <w:r>
              <w:t xml:space="preserve">Host first workshop at Parque Centenario; publish blog series on Argentine mental health myths (e.g., "¿El psiquiatra es solo para crisis?").</w:t>
            </w:r>
          </w:p>
        </w:tc>
      </w:tr>
      <w:tr>
        <w:tc>
          <w:tcPr/>
          <w:p>
            <w:pPr>
              <w:pStyle w:val="Compact"/>
              <w:jc w:val="left"/>
            </w:pPr>
            <w:r>
              <w:t xml:space="preserve">5–6</w:t>
            </w:r>
          </w:p>
        </w:tc>
        <w:tc>
          <w:tcPr/>
          <w:p>
            <w:pPr>
              <w:pStyle w:val="Compact"/>
              <w:jc w:val="left"/>
            </w:pPr>
            <w:r>
              <w:t xml:space="preserve">Onboard first corporate client (e.g., fintech startup in Puerto Madero); implement patient referral program with partner clinics.</w:t>
            </w:r>
          </w:p>
        </w:tc>
      </w:tr>
      <w:tr>
        <w:tc>
          <w:tcPr/>
          <w:p>
            <w:pPr>
              <w:pStyle w:val="Compact"/>
              <w:jc w:val="left"/>
            </w:pPr>
            <w:r>
              <w:t xml:space="preserve">7–12</w:t>
            </w:r>
          </w:p>
        </w:tc>
        <w:tc>
          <w:tcPr/>
          <w:p>
            <w:pPr>
              <w:pStyle w:val="Compact"/>
              <w:jc w:val="left"/>
            </w:pPr>
            <w:r>
              <w:t xml:space="preserve">Leverage case studies for media features (e.g., La Nación, Clarín); expand to 5 new neighborhoods (Villa Crespo, Colegiales).</w:t>
            </w:r>
          </w:p>
        </w:tc>
      </w:tr>
    </w:tbl>
    <w:bookmarkEnd w:id="26"/>
    <w:bookmarkStart w:id="27" w:name="budget-allocation"/>
    <w:p>
      <w:pPr>
        <w:pStyle w:val="Heading2"/>
      </w:pPr>
      <w:r>
        <w:t xml:space="preserve">Budget Allocation</w:t>
      </w:r>
    </w:p>
    <w:p>
      <w:pPr>
        <w:pStyle w:val="FirstParagraph"/>
      </w:pPr>
      <w:r>
        <w:t xml:space="preserve">60% Digital marketing (social ads, SEO), 25% Community events/partnerships, 15% Content creation (videos in Spanish with Argentine actors). Total estimated budget: USD $18,500.</w:t>
      </w:r>
    </w:p>
    <w:bookmarkEnd w:id="27"/>
    <w:bookmarkStart w:id="28" w:name="measuring-success"/>
    <w:p>
      <w:pPr>
        <w:pStyle w:val="Heading2"/>
      </w:pPr>
      <w:r>
        <w:t xml:space="preserve">Measuring Success</w:t>
      </w:r>
    </w:p>
    <w:p>
      <w:pPr>
        <w:pStyle w:val="FirstParagraph"/>
      </w:pPr>
      <w:r>
        <w:t xml:space="preserve">KPIs include website traffic from Buenos Aires (via Google Analytics), workshop attendance rates, corporate partnership revenue, and patient satisfaction scores (measured via post-consultation surveys). We’ll track reductions in local stigma through social media sentiment analysis using hashtags like #SaludMentalBA.</w:t>
      </w:r>
    </w:p>
    <w:bookmarkEnd w:id="28"/>
    <w:bookmarkStart w:id="29" w:name="X4021b7be5354ee2a098fc2c9fe9faf7f1b3ecd1"/>
    <w:p>
      <w:pPr>
        <w:pStyle w:val="Heading2"/>
      </w:pPr>
      <w:r>
        <w:t xml:space="preserve">Conclusion: Building Mental Wellness for Buenos Aires</w:t>
      </w:r>
    </w:p>
    <w:p>
      <w:pPr>
        <w:pStyle w:val="FirstParagraph"/>
      </w:pPr>
      <w:r>
        <w:t xml:space="preserve">This Marketing Plan positions our</w:t>
      </w:r>
      <w:r>
        <w:t xml:space="preserve"> </w:t>
      </w:r>
      <w:r>
        <w:rPr>
          <w:iCs/>
          <w:i/>
        </w:rPr>
        <w:t xml:space="preserve">Psychiatrist</w:t>
      </w:r>
      <w:r>
        <w:t xml:space="preserve"> </w:t>
      </w:r>
      <w:r>
        <w:t xml:space="preserve">not as a service provider, but as an integral part of the Buenos Aires community. By deeply understanding the social, economic, and cultural context of</w:t>
      </w:r>
      <w:r>
        <w:t xml:space="preserve"> </w:t>
      </w:r>
      <w:r>
        <w:rPr>
          <w:iCs/>
          <w:i/>
        </w:rPr>
        <w:t xml:space="preserve">Argentina Buenos Aires</w:t>
      </w:r>
      <w:r>
        <w:t xml:space="preserve">, we will transform mental health from a taboo topic into a shared priority—making expert psychiatric care accessible, respectful, and embedded in the daily life of this resilient city. As Buenos Aires continues to grow as a global metropolis, our practice will be at the forefront of fostering emotional resilience for all its residents.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Practice in Buenos Aires, Argentina</dc:title>
  <dc:creator/>
  <dc:language>en</dc:language>
  <cp:keywords/>
  <dcterms:created xsi:type="dcterms:W3CDTF">2026-07-24T06:29:14Z</dcterms:created>
  <dcterms:modified xsi:type="dcterms:W3CDTF">2026-07-24T06:29:14Z</dcterms:modified>
</cp:coreProperties>
</file>

<file path=docProps/custom.xml><?xml version="1.0" encoding="utf-8"?>
<Properties xmlns="http://schemas.openxmlformats.org/officeDocument/2006/custom-properties" xmlns:vt="http://schemas.openxmlformats.org/officeDocument/2006/docPropsVTypes"/>
</file>