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8290e9691371943c76f88db28ab1c3896bbf658"/>
    <w:p>
      <w:pPr>
        <w:pStyle w:val="Heading1"/>
      </w:pPr>
      <w:r>
        <w:t xml:space="preserve">Comprehensive Marketing Plan for Psychiatric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practice services within the competitive healthcare landscape of Brazil São Paulo. As one of the world's largest metropolitan areas with over 22 million residents, São Paulo presents unique opportunities for mental health professionals. This plan targets underserved populations while positioning our Psychiatrist as a premier provider through culturally sensitive care, digital innovation, and community engagement. The initiative addresses critical gaps in mental healthcare access across Brazil São Paulo where only 35% of adults with mental disorders receive treatment.</w:t>
      </w:r>
    </w:p>
    <w:bookmarkEnd w:id="20"/>
    <w:bookmarkStart w:id="21" w:name="Xca66fc1078aa914307eda9d6419436652c1fe43"/>
    <w:p>
      <w:pPr>
        <w:pStyle w:val="Heading2"/>
      </w:pPr>
      <w:r>
        <w:t xml:space="preserve">Situation Analysis: Mental Health Landscape in Brazil São Paulo</w:t>
      </w:r>
    </w:p>
    <w:p>
      <w:pPr>
        <w:pStyle w:val="FirstParagraph"/>
      </w:pPr>
      <w:r>
        <w:t xml:space="preserve">Current data reveals a severe deficit in psychiatric services across Brazil. In São Paulo alone, there are just 1.8 psychiatrists per 100,000 residents—well below the WHO-recommended 4 per 100,000. Stigma remains pervasive despite increasing public awareness campaigns. Economic pressures from Brazil's recent recession have exacerbated mental health crises among working populations in São Paulo's corporate hubs (such as Centro and Jardins). Our analysis indicates high demand for specialized care among professionals aged 28-45, expatriate communities, and marginalized urban populations facing social isolation. This Marketing Plan directly responds to these unmet needs by positioning our Psychiatrist as an accessible, culturally competent solution within Brazil São Paulo's healthcare ecosystem.</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requiring tailored approaches:</w:t>
      </w:r>
    </w:p>
    <w:p>
      <w:pPr>
        <w:numPr>
          <w:ilvl w:val="0"/>
          <w:numId w:val="1001"/>
        </w:numPr>
        <w:pStyle w:val="Compact"/>
      </w:pPr>
      <w:r>
        <w:rPr>
          <w:bCs/>
          <w:b/>
        </w:rPr>
        <w:t xml:space="preserve">Corporate Professionals (45%):</w:t>
      </w:r>
      <w:r>
        <w:t xml:space="preserve"> </w:t>
      </w:r>
      <w:r>
        <w:t xml:space="preserve">Executives in São Paulo's financial district seeking discreet therapy for work-related stress, anxiety, and burnout.</w:t>
      </w:r>
    </w:p>
    <w:p>
      <w:pPr>
        <w:numPr>
          <w:ilvl w:val="0"/>
          <w:numId w:val="1001"/>
        </w:numPr>
        <w:pStyle w:val="Compact"/>
      </w:pPr>
      <w:r>
        <w:rPr>
          <w:bCs/>
          <w:b/>
        </w:rPr>
        <w:t xml:space="preserve">Expatriate Community (30%):</w:t>
      </w:r>
      <w:r>
        <w:t xml:space="preserve"> </w:t>
      </w:r>
      <w:r>
        <w:t xml:space="preserve">International professionals facing cultural adjustment disorders and language barriers in Brazil São Paulo.</w:t>
      </w:r>
    </w:p>
    <w:p>
      <w:pPr>
        <w:numPr>
          <w:ilvl w:val="0"/>
          <w:numId w:val="1001"/>
        </w:numPr>
        <w:pStyle w:val="Compact"/>
      </w:pPr>
      <w:r>
        <w:rPr>
          <w:bCs/>
          <w:b/>
        </w:rPr>
        <w:t xml:space="preserve">Vulnerable Urban Groups (25%):</w:t>
      </w:r>
      <w:r>
        <w:t xml:space="preserve"> </w:t>
      </w:r>
      <w:r>
        <w:t xml:space="preserve">Low-income residents in peripheral neighborhoods lacking access to mental healthcare, served through subsidized telehealth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market share among private psychiatric practices in São Paulo's premium residential zones within 18 months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Our Psychiatrist offers specialized services designed for São Paulo's cultural context: bilingual consultations (Portuguese/English), culturally adapted CBT for Brazilian clients, and innovative telehealth solutions. We've developed a proprietary "São Paulo Resilience Protocol" addressing local stressors like traffic anxiety and urban isolation. All services comply with Brazil's National Health Council (CONASEMS) regulations, ensuring ethical practice in Brazil São Paulo.</w:t>
      </w:r>
    </w:p>
    <w:bookmarkEnd w:id="24"/>
    <w:bookmarkStart w:id="25" w:name="price-strategy"/>
    <w:p>
      <w:pPr>
        <w:pStyle w:val="Heading3"/>
      </w:pPr>
      <w:r>
        <w:t xml:space="preserve">Price Strategy</w:t>
      </w:r>
    </w:p>
    <w:p>
      <w:pPr>
        <w:pStyle w:val="FirstParagraph"/>
      </w:pPr>
      <w:r>
        <w:t xml:space="preserve">A tiered pricing model balances accessibility and sustainability:</w:t>
      </w:r>
    </w:p>
    <w:p>
      <w:pPr>
        <w:numPr>
          <w:ilvl w:val="0"/>
          <w:numId w:val="1003"/>
        </w:numPr>
        <w:pStyle w:val="Compact"/>
      </w:pPr>
      <w:r>
        <w:rPr>
          <w:bCs/>
          <w:b/>
        </w:rPr>
        <w:t xml:space="preserve">Premium (R$650/session):</w:t>
      </w:r>
      <w:r>
        <w:t xml:space="preserve"> </w:t>
      </w:r>
      <w:r>
        <w:t xml:space="preserve">Corporate clients (including executive stress management)</w:t>
      </w:r>
    </w:p>
    <w:p>
      <w:pPr>
        <w:numPr>
          <w:ilvl w:val="0"/>
          <w:numId w:val="1003"/>
        </w:numPr>
        <w:pStyle w:val="Compact"/>
      </w:pPr>
      <w:r>
        <w:rPr>
          <w:bCs/>
          <w:b/>
        </w:rPr>
        <w:t xml:space="preserve">Standard (R$420/session):</w:t>
      </w:r>
      <w:r>
        <w:t xml:space="preserve"> </w:t>
      </w:r>
      <w:r>
        <w:t xml:space="preserve">General population with insurance partnerships</w:t>
      </w:r>
    </w:p>
    <w:p>
      <w:pPr>
        <w:numPr>
          <w:ilvl w:val="0"/>
          <w:numId w:val="1003"/>
        </w:numPr>
        <w:pStyle w:val="Compact"/>
      </w:pPr>
      <w:r>
        <w:rPr>
          <w:bCs/>
          <w:b/>
        </w:rPr>
        <w:t xml:space="preserve">Social Access Plan (R$120/session):</w:t>
      </w:r>
      <w:r>
        <w:t xml:space="preserve"> </w:t>
      </w:r>
      <w:r>
        <w:t xml:space="preserve">Subsidized rates for low-income São Paulo residents through NGO collaborations</w:t>
      </w:r>
    </w:p>
    <w:p>
      <w:pPr>
        <w:pStyle w:val="FirstParagraph"/>
      </w:pPr>
      <w:r>
        <w:t xml:space="preserve">This structure ensures our Psychiatrist remains financially viable while expanding social impact across diverse socioeconomic groups in Brazil São Paulo.</w:t>
      </w:r>
    </w:p>
    <w:bookmarkEnd w:id="25"/>
    <w:bookmarkStart w:id="26" w:name="place-strategy-distribution"/>
    <w:p>
      <w:pPr>
        <w:pStyle w:val="Heading3"/>
      </w:pPr>
      <w:r>
        <w:t xml:space="preserve">Place Strategy (Distribution)</w:t>
      </w:r>
    </w:p>
    <w:p>
      <w:pPr>
        <w:pStyle w:val="FirstParagraph"/>
      </w:pPr>
      <w:r>
        <w:t xml:space="preserve">Physical presence will be established at two strategic locations in São Paulo:</w:t>
      </w:r>
    </w:p>
    <w:p>
      <w:pPr>
        <w:numPr>
          <w:ilvl w:val="0"/>
          <w:numId w:val="1004"/>
        </w:numPr>
        <w:pStyle w:val="Compact"/>
      </w:pPr>
      <w:r>
        <w:rPr>
          <w:bCs/>
          <w:b/>
        </w:rPr>
        <w:t xml:space="preserve">Clinic 1:</w:t>
      </w:r>
      <w:r>
        <w:t xml:space="preserve"> </w:t>
      </w:r>
      <w:r>
        <w:t xml:space="preserve">Jardins neighborhood (high-end residential area for premium services)</w:t>
      </w:r>
    </w:p>
    <w:p>
      <w:pPr>
        <w:numPr>
          <w:ilvl w:val="0"/>
          <w:numId w:val="1004"/>
        </w:numPr>
        <w:pStyle w:val="Compact"/>
      </w:pPr>
      <w:r>
        <w:rPr>
          <w:bCs/>
          <w:b/>
        </w:rPr>
        <w:t xml:space="preserve">Clinic 2:</w:t>
      </w:r>
      <w:r>
        <w:t xml:space="preserve"> </w:t>
      </w:r>
      <w:r>
        <w:t xml:space="preserve">Vila Mariana community center (serving peripheral neighborhoods with social access program)</w:t>
      </w:r>
    </w:p>
    <w:p>
      <w:pPr>
        <w:pStyle w:val="FirstParagraph"/>
      </w:pPr>
      <w:r>
        <w:t xml:space="preserve">Digital channels will complement physical locations through a mobile app offering telepsychiatry sessions, available across Brazil São Paulo. Partnering with major Brazilian health insurers (Amil, Unimed) ensures nationwide coverage accessibility.</w:t>
      </w:r>
    </w:p>
    <w:bookmarkEnd w:id="26"/>
    <w:bookmarkStart w:id="27" w:name="promotion-strategy"/>
    <w:p>
      <w:pPr>
        <w:pStyle w:val="Heading3"/>
      </w:pPr>
      <w:r>
        <w:t xml:space="preserve">Promotion Strategy</w:t>
      </w:r>
    </w:p>
    <w:p>
      <w:pPr>
        <w:pStyle w:val="FirstParagraph"/>
      </w:pPr>
      <w:r>
        <w:t xml:space="preserve">Our integrated promotional approach combines digital precision with community trust-building:</w:t>
      </w:r>
    </w:p>
    <w:p>
      <w:pPr>
        <w:numPr>
          <w:ilvl w:val="0"/>
          <w:numId w:val="1005"/>
        </w:numPr>
        <w:pStyle w:val="Compact"/>
      </w:pPr>
      <w:r>
        <w:rPr>
          <w:bCs/>
          <w:b/>
        </w:rPr>
        <w:t xml:space="preserve">Digital Marketing:</w:t>
      </w:r>
      <w:r>
        <w:t xml:space="preserve"> </w:t>
      </w:r>
      <w:r>
        <w:t xml:space="preserve">Geo-targeted Instagram/Facebook ads focusing on mental wellness keywords ("psicólogo São Paulo", "tratamento ansiedade Brasil"), SEO-optimized blog content addressing local mental health myths</w:t>
      </w:r>
    </w:p>
    <w:p>
      <w:pPr>
        <w:numPr>
          <w:ilvl w:val="0"/>
          <w:numId w:val="1005"/>
        </w:numPr>
        <w:pStyle w:val="Compact"/>
      </w:pPr>
      <w:r>
        <w:rPr>
          <w:bCs/>
          <w:b/>
        </w:rPr>
        <w:t xml:space="preserve">Strategic Partnerships:</w:t>
      </w:r>
      <w:r>
        <w:t xml:space="preserve"> </w:t>
      </w:r>
      <w:r>
        <w:t xml:space="preserve">Collaborating with São Paulo-based companies (like Itaú Unibanco) for employee wellness programs, leveraging their corporate networks</w:t>
      </w:r>
    </w:p>
    <w:p>
      <w:pPr>
        <w:numPr>
          <w:ilvl w:val="0"/>
          <w:numId w:val="1005"/>
        </w:numPr>
        <w:pStyle w:val="Compact"/>
      </w:pPr>
      <w:r>
        <w:rPr>
          <w:bCs/>
          <w:b/>
        </w:rPr>
        <w:t xml:space="preserve">Community Engagement:</w:t>
      </w:r>
      <w:r>
        <w:t xml:space="preserve"> </w:t>
      </w:r>
      <w:r>
        <w:t xml:space="preserve">Free monthly "Mental Health Walks" in Paulista Park (São Paulo's central green space) co-hosted with local NGOs to normalize psychiatric care</w:t>
      </w:r>
    </w:p>
    <w:p>
      <w:pPr>
        <w:numPr>
          <w:ilvl w:val="0"/>
          <w:numId w:val="1005"/>
        </w:numPr>
        <w:pStyle w:val="Compact"/>
      </w:pPr>
      <w:r>
        <w:rPr>
          <w:bCs/>
          <w:b/>
        </w:rPr>
        <w:t xml:space="preserve">Premium Content:</w:t>
      </w:r>
      <w:r>
        <w:t xml:space="preserve"> </w:t>
      </w:r>
      <w:r>
        <w:t xml:space="preserve">Producing a YouTube series "Mindfulness in São Paulo" featuring local influencers discussing mental health, distributed across Brazil</w:t>
      </w:r>
    </w:p>
    <w:bookmarkEnd w:id="27"/>
    <w:bookmarkEnd w:id="28"/>
    <w:bookmarkStart w:id="29" w:name="budget-allocation-first-year"/>
    <w:p>
      <w:pPr>
        <w:pStyle w:val="Heading2"/>
      </w:pPr>
      <w:r>
        <w:t xml:space="preserve">Budget Allocation (First Year)</w:t>
      </w:r>
    </w:p>
    <w:p>
      <w:pPr>
        <w:pStyle w:val="FirstParagraph"/>
      </w:pPr>
      <w:r>
        <w:t xml:space="preserve">Total Investment: R$ 480,000 (USD $96,000)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Campaigns (Google/Facebook)</w:t>
      </w:r>
    </w:p>
    <w:p>
      <w:pPr>
        <w:pStyle w:val="BodyText"/>
      </w:pPr>
      <w:r>
        <w:t xml:space="preserve">35%</w:t>
      </w:r>
    </w:p>
    <w:p>
      <w:pPr>
        <w:pStyle w:val="BodyText"/>
      </w:pPr>
      <w:r>
        <w:t xml:space="preserve">Targeted patient acquisition in Brazil São Paulo metro area</w:t>
      </w:r>
    </w:p>
    <w:p>
      <w:pPr>
        <w:pStyle w:val="BodyText"/>
      </w:pPr>
      <w:r>
        <w:t xml:space="preserve">Clinic Setup &amp; Tech</w:t>
      </w:r>
    </w:p>
    <w:p>
      <w:pPr>
        <w:pStyle w:val="BodyText"/>
      </w:pPr>
      <w:r>
        <w:rPr>
          <w:bCs/>
          <w:b/>
        </w:rPr>
        <w:t xml:space="preserve">25%</w:t>
      </w:r>
    </w:p>
    <w:p>
      <w:pPr>
        <w:pStyle w:val="BodyText"/>
      </w:pPr>
      <w:r>
        <w:t xml:space="preserve">Physical locations + telehealth platform</w:t>
      </w:r>
    </w:p>
    <w:p>
      <w:pPr>
        <w:pStyle w:val="BodyText"/>
      </w:pPr>
      <w:r>
        <w:t xml:space="preserve">Community Programs</w:t>
      </w:r>
    </w:p>
    <w:p>
      <w:pPr>
        <w:pStyle w:val="BodyText"/>
      </w:pPr>
      <w:r>
        <w:t xml:space="preserve">20%</w:t>
      </w:r>
    </w:p>
    <w:p>
      <w:pPr>
        <w:pStyle w:val="BodyText"/>
      </w:pPr>
      <w:r>
        <w:t xml:space="preserve">Social access initiative and park events</w:t>
      </w:r>
    </w:p>
    <w:p>
      <w:pPr>
        <w:pStyle w:val="BodyText"/>
      </w:pPr>
      <w:r>
        <w:t xml:space="preserve">Promotional Partnerships</w:t>
      </w:r>
    </w:p>
    <w:p>
      <w:pPr>
        <w:pStyle w:val="BodyText"/>
      </w:pPr>
      <w:r>
        <w:rPr>
          <w:bCs/>
          <w:b/>
        </w:rPr>
        <w:t xml:space="preserve">15%</w:t>
      </w:r>
    </w:p>
    <w:p>
      <w:pPr>
        <w:pStyle w:val="BodyText"/>
      </w:pPr>
      <w:r>
        <w:t xml:space="preserve">Corporate wellness program development</w:t>
      </w:r>
    </w:p>
    <w:p>
      <w:pPr>
        <w:pStyle w:val="BodyText"/>
      </w:pPr>
      <w:r>
        <w:t xml:space="preserve">Evaluation &amp; Analytics</w:t>
      </w:r>
    </w:p>
    <w:p>
      <w:pPr>
        <w:pStyle w:val="BodyText"/>
      </w:pPr>
      <w:r>
        <w:t xml:space="preserve">5%</w:t>
      </w:r>
    </w:p>
    <w:p>
      <w:pPr>
        <w:pStyle w:val="BodyText"/>
      </w:pPr>
      <w:r>
        <w:t xml:space="preserve">ROI tracking and campaign optimization</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Patient Acquisition Rate:</w:t>
      </w:r>
      <w:r>
        <w:t xml:space="preserve"> </w:t>
      </w:r>
      <w:r>
        <w:t xml:space="preserve">Tracking leads from digital campaigns (target: 50% conversion rate)</w:t>
      </w:r>
    </w:p>
    <w:p>
      <w:pPr>
        <w:numPr>
          <w:ilvl w:val="0"/>
          <w:numId w:val="1006"/>
        </w:numPr>
        <w:pStyle w:val="Compact"/>
      </w:pPr>
      <w:r>
        <w:rPr>
          <w:bCs/>
          <w:b/>
        </w:rPr>
        <w:t xml:space="preserve">Social Impact Score:</w:t>
      </w:r>
      <w:r>
        <w:t xml:space="preserve"> </w:t>
      </w:r>
      <w:r>
        <w:t xml:space="preserve">Measuring subsidized session uptake in São Paulo's peripheral zones (target: 30% of total patients)</w:t>
      </w:r>
    </w:p>
    <w:p>
      <w:pPr>
        <w:numPr>
          <w:ilvl w:val="0"/>
          <w:numId w:val="1006"/>
        </w:numPr>
        <w:pStyle w:val="Compact"/>
      </w:pPr>
      <w:r>
        <w:rPr>
          <w:bCs/>
          <w:b/>
        </w:rPr>
        <w:t xml:space="preserve">Clinic Reputation Index:</w:t>
      </w:r>
      <w:r>
        <w:t xml:space="preserve"> </w:t>
      </w:r>
      <w:r>
        <w:t xml:space="preserve">Monitoring Google Reviews and patient satisfaction scores across Brazil São Paulo</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framework for our Psychiatrist to become synonymous with accessible, high-quality mental healthcare in Brazil São Paulo. By addressing systemic gaps through culturally intelligent service design and community-centric outreach, we position our practice not just as a business but as a vital public health resource. The integration of digital innovation with physical presence across São Paulo's diverse urban fabric ensures maximum reach while maintaining ethical standards required by Brazil's healthcare regulations. As mental health awareness grows exponentially in Brazil, this Marketing Plan transforms the Psychiatrist into an indispensable partner for São Paulo residents navigating modern life's psychological challenges.</w:t>
      </w:r>
    </w:p>
    <w:p>
      <w:pPr>
        <w:pStyle w:val="BodyText"/>
      </w:pPr>
      <w:r>
        <w:rPr>
          <w:bCs/>
          <w:b/>
        </w:rPr>
        <w:t xml:space="preserve">Final Note:</w:t>
      </w:r>
      <w:r>
        <w:t xml:space="preserve"> </w:t>
      </w:r>
      <w:r>
        <w:t xml:space="preserve">This comprehensive strategy demonstrates how a focused Marketing Plan can address critical healthcare gaps while building a thriving practice within Brazil São Paulo's dynamic urban environment. Every element—from community engagement to digital targeting—ensures our Psychiatrist delivers measurable impact for patients, partners, and the broader São Paulo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Brazil São Paulo</dc:title>
  <dc:creator/>
  <dc:language>en</dc:language>
  <cp:keywords/>
  <dcterms:created xsi:type="dcterms:W3CDTF">2026-06-04T09:49:01Z</dcterms:created>
  <dcterms:modified xsi:type="dcterms:W3CDTF">2026-06-04T09:49:01Z</dcterms:modified>
</cp:coreProperties>
</file>

<file path=docProps/custom.xml><?xml version="1.0" encoding="utf-8"?>
<Properties xmlns="http://schemas.openxmlformats.org/officeDocument/2006/custom-properties" xmlns:vt="http://schemas.openxmlformats.org/officeDocument/2006/docPropsVTypes"/>
</file>