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1c730d5235a947c90cfeb3f0ae6a76f79d5ac9b"/>
    <w:p>
      <w:pPr>
        <w:pStyle w:val="Heading1"/>
      </w:pPr>
      <w:r>
        <w:t xml:space="preserve">Comprehensive Marketing Plan: Premium Psychiatrist Services in Canada Toronto</w:t>
      </w:r>
    </w:p>
    <w:bookmarkStart w:id="20" w:name="executive-summary"/>
    <w:p>
      <w:pPr>
        <w:pStyle w:val="Heading2"/>
      </w:pPr>
      <w:r>
        <w:t xml:space="preserve">Executive Summary</w:t>
      </w:r>
    </w:p>
    <w:p>
      <w:pPr>
        <w:pStyle w:val="FirstParagraph"/>
      </w:pPr>
      <w:r>
        <w:t xml:space="preserve">This Marketing Plan outlines a strategic approach to establish and grow a leading psychiatric practice within the competitive healthcare landscape of Canada Toronto. Targeting mental health needs across diverse communities, this plan leverages Toronto's unique demographic profile and healthcare system to position our Psychiatrist as an accessible, culturally competent, and evidence-based care provider. With 1 in 5 Canadians experiencing mental health challenges (Statistics Canada, 2023), our specialized focus addresses critical gaps in Toronto's mental healthcare ecosystem while complying with College of Physicians and Surgeons of Ontario (CPSO) standards. The plan emphasizes digital engagement, community partnerships, and personalized service delivery to achieve 35% market share among insured patients within three years.</w:t>
      </w:r>
    </w:p>
    <w:bookmarkEnd w:id="20"/>
    <w:bookmarkStart w:id="21" w:name="X448996587ed11acf1bd225fe926ce01d3b2fae3"/>
    <w:p>
      <w:pPr>
        <w:pStyle w:val="Heading2"/>
      </w:pPr>
      <w:r>
        <w:t xml:space="preserve">Situation Analysis: Canada Toronto Mental Health Landscape</w:t>
      </w:r>
    </w:p>
    <w:p>
      <w:pPr>
        <w:pStyle w:val="FirstParagraph"/>
      </w:pPr>
      <w:r>
        <w:t xml:space="preserve">Canada Toronto faces significant mental health demand: 18.6% of Torontonians report anxiety or depression annually (Toronto Public Health, 2023), yet waitlists exceed 6 months for psychiatric care at public clinics. The private sector remains underdeveloped with only 12% of Toronto's psychiatrists operating in independent practices. Key challenges include:</w:t>
      </w:r>
    </w:p>
    <w:p>
      <w:pPr>
        <w:numPr>
          <w:ilvl w:val="0"/>
          <w:numId w:val="1001"/>
        </w:numPr>
        <w:pStyle w:val="Compact"/>
      </w:pPr>
      <w:r>
        <w:t xml:space="preserve">Stigma reduction needs within immigrant communities (45% of Toronto population born outside Canada)</w:t>
      </w:r>
    </w:p>
    <w:p>
      <w:pPr>
        <w:numPr>
          <w:ilvl w:val="0"/>
          <w:numId w:val="1001"/>
        </w:numPr>
        <w:pStyle w:val="Compact"/>
      </w:pPr>
      <w:r>
        <w:t xml:space="preserve">Limited culturally tailored services for Black, Indigenous, and South Asian populations</w:t>
      </w:r>
    </w:p>
    <w:p>
      <w:pPr>
        <w:numPr>
          <w:ilvl w:val="0"/>
          <w:numId w:val="1001"/>
        </w:numPr>
        <w:pStyle w:val="Compact"/>
      </w:pPr>
      <w:r>
        <w:t xml:space="preserve">Fragmented care coordination between primary care providers and mental health specialists</w:t>
      </w:r>
    </w:p>
    <w:p>
      <w:pPr>
        <w:pStyle w:val="FirstParagraph"/>
      </w:pPr>
      <w:r>
        <w:t xml:space="preserve">This presents a strategic opportunity to position our Psychiatrist as the solution through community-centered marketing.</w:t>
      </w:r>
    </w:p>
    <w:bookmarkEnd w:id="21"/>
    <w:bookmarkStart w:id="22" w:name="target-audience-segmentation"/>
    <w:p>
      <w:pPr>
        <w:pStyle w:val="Heading2"/>
      </w:pPr>
      <w:r>
        <w:t xml:space="preserve">Target Audience Segmentation</w:t>
      </w:r>
    </w:p>
    <w:p>
      <w:pPr>
        <w:pStyle w:val="FirstParagraph"/>
      </w:pPr>
      <w:r>
        <w:t xml:space="preserve">We focus on three high-potential segments within Canada Toronto:</w:t>
      </w:r>
    </w:p>
    <w:p>
      <w:pPr>
        <w:numPr>
          <w:ilvl w:val="0"/>
          <w:numId w:val="1002"/>
        </w:numPr>
        <w:pStyle w:val="Compact"/>
      </w:pPr>
      <w:r>
        <w:rPr>
          <w:bCs/>
          <w:b/>
        </w:rPr>
        <w:t xml:space="preserve">Working Professionals (35-54 years):</w:t>
      </w:r>
      <w:r>
        <w:t xml:space="preserve"> </w:t>
      </w:r>
      <w:r>
        <w:t xml:space="preserve">High-income earners seeking discreet, efficient care. 68% use online platforms for healthcare discovery (Deloitte Canada, 2023).</w:t>
      </w:r>
    </w:p>
    <w:p>
      <w:pPr>
        <w:numPr>
          <w:ilvl w:val="0"/>
          <w:numId w:val="1002"/>
        </w:numPr>
        <w:pStyle w:val="Compact"/>
      </w:pPr>
      <w:r>
        <w:rPr>
          <w:bCs/>
          <w:b/>
        </w:rPr>
        <w:t xml:space="preserve">Cultural Communities (South Asian, Caribbean, East African):</w:t>
      </w:r>
      <w:r>
        <w:t xml:space="preserve"> </w:t>
      </w:r>
      <w:r>
        <w:t xml:space="preserve">Groups with 40% higher unmet mental health needs due to cultural barriers.</w:t>
      </w:r>
    </w:p>
    <w:p>
      <w:pPr>
        <w:numPr>
          <w:ilvl w:val="0"/>
          <w:numId w:val="1002"/>
        </w:numPr>
        <w:pStyle w:val="Compact"/>
      </w:pPr>
      <w:r>
        <w:rPr>
          <w:bCs/>
          <w:b/>
        </w:rPr>
        <w:t xml:space="preserve">University Students &amp; Young Adults (18-29 years):</w:t>
      </w:r>
      <w:r>
        <w:t xml:space="preserve"> </w:t>
      </w:r>
      <w:r>
        <w:t xml:space="preserve">56% report significant anxiety during university years (UofT Survey, 2023).</w:t>
      </w:r>
    </w:p>
    <w:bookmarkEnd w:id="22"/>
    <w:bookmarkStart w:id="23" w:name="marketing-objectives"/>
    <w:p>
      <w:pPr>
        <w:pStyle w:val="Heading2"/>
      </w:pPr>
      <w:r>
        <w:t xml:space="preserve">Marketing Objectives</w:t>
      </w:r>
    </w:p>
    <w:p>
      <w:pPr>
        <w:pStyle w:val="FirstParagraph"/>
      </w:pPr>
      <w:r>
        <w:t xml:space="preserve">Within 36 months, we will achieve:</w:t>
      </w:r>
    </w:p>
    <w:p>
      <w:pPr>
        <w:numPr>
          <w:ilvl w:val="0"/>
          <w:numId w:val="1003"/>
        </w:numPr>
        <w:pStyle w:val="Compact"/>
      </w:pPr>
      <w:r>
        <w:t xml:space="preserve">Secure 150 new patients monthly through targeted acquisition</w:t>
      </w:r>
    </w:p>
    <w:p>
      <w:pPr>
        <w:numPr>
          <w:ilvl w:val="0"/>
          <w:numId w:val="1003"/>
        </w:numPr>
        <w:pStyle w:val="Compact"/>
      </w:pPr>
      <w:r>
        <w:t xml:space="preserve">Attain 90% patient satisfaction (measured via CPSO-compliant surveys)</w:t>
      </w:r>
    </w:p>
    <w:p>
      <w:pPr>
        <w:numPr>
          <w:ilvl w:val="0"/>
          <w:numId w:val="1003"/>
        </w:numPr>
        <w:pStyle w:val="Compact"/>
      </w:pPr>
      <w:r>
        <w:t xml:space="preserve">Build community partnerships with 20+ local organizations (schools, workplaces, cultural centers)</w:t>
      </w:r>
    </w:p>
    <w:p>
      <w:pPr>
        <w:numPr>
          <w:ilvl w:val="0"/>
          <w:numId w:val="1003"/>
        </w:numPr>
        <w:pStyle w:val="Compact"/>
      </w:pPr>
      <w:r>
        <w:t xml:space="preserve">Generate $450K in revenue from private pay and extended health benefits</w:t>
      </w:r>
    </w:p>
    <w:bookmarkEnd w:id="23"/>
    <w:bookmarkStart w:id="27" w:name="strategic-marketing-initiatives"/>
    <w:p>
      <w:pPr>
        <w:pStyle w:val="Heading2"/>
      </w:pPr>
      <w:r>
        <w:t xml:space="preserve">Strategic Marketing Initiatives</w:t>
      </w:r>
    </w:p>
    <w:bookmarkStart w:id="24" w:name="digital-presence-patient-acquisition"/>
    <w:p>
      <w:pPr>
        <w:pStyle w:val="Heading3"/>
      </w:pPr>
      <w:r>
        <w:t xml:space="preserve">1. Digital Presence &amp; Patient Acquisition</w:t>
      </w:r>
    </w:p>
    <w:p>
      <w:pPr>
        <w:pStyle w:val="FirstParagraph"/>
      </w:pPr>
      <w:r>
        <w:t xml:space="preserve">We implement a Toronto-specific digital strategy:</w:t>
      </w:r>
    </w:p>
    <w:p>
      <w:pPr>
        <w:numPr>
          <w:ilvl w:val="0"/>
          <w:numId w:val="1004"/>
        </w:numPr>
        <w:pStyle w:val="Compact"/>
      </w:pPr>
      <w:r>
        <w:rPr>
          <w:bCs/>
          <w:b/>
        </w:rPr>
        <w:t xml:space="preserve">SEO Optimization:</w:t>
      </w:r>
      <w:r>
        <w:t xml:space="preserve"> </w:t>
      </w:r>
      <w:r>
        <w:t xml:space="preserve">Target keywords "psychiatrist Toronto," "cultural mental health Canada," and "same-day psychiatric care Ontario" to capture local search intent.</w:t>
      </w:r>
    </w:p>
    <w:p>
      <w:pPr>
        <w:numPr>
          <w:ilvl w:val="0"/>
          <w:numId w:val="1004"/>
        </w:numPr>
        <w:pStyle w:val="Compact"/>
      </w:pPr>
      <w:r>
        <w:rPr>
          <w:bCs/>
          <w:b/>
        </w:rPr>
        <w:t xml:space="preserve">Google Ads Campaigns:</w:t>
      </w:r>
      <w:r>
        <w:t xml:space="preserve"> </w:t>
      </w:r>
      <w:r>
        <w:t xml:space="preserve">Geo-targeted ads focusing on Toronto neighborhoods with high demand (Downtown, Scarborough, North York).</w:t>
      </w:r>
    </w:p>
    <w:p>
      <w:pPr>
        <w:numPr>
          <w:ilvl w:val="0"/>
          <w:numId w:val="1004"/>
        </w:numPr>
        <w:pStyle w:val="Compact"/>
      </w:pPr>
      <w:r>
        <w:rPr>
          <w:bCs/>
          <w:b/>
        </w:rPr>
        <w:t xml:space="preserve">Telehealth Integration:</w:t>
      </w:r>
      <w:r>
        <w:t xml:space="preserve"> </w:t>
      </w:r>
      <w:r>
        <w:t xml:space="preserve">Offer virtual consultations across Canada Toronto time zones (Eastern Standard Time), addressing rural accessibility gaps.</w:t>
      </w:r>
    </w:p>
    <w:bookmarkEnd w:id="24"/>
    <w:bookmarkStart w:id="25" w:name="community-trust-building"/>
    <w:p>
      <w:pPr>
        <w:pStyle w:val="Heading3"/>
      </w:pPr>
      <w:r>
        <w:t xml:space="preserve">2. Community Trust Building</w:t>
      </w:r>
    </w:p>
    <w:p>
      <w:pPr>
        <w:pStyle w:val="FirstParagraph"/>
      </w:pPr>
      <w:r>
        <w:t xml:space="preserve">To overcome stigma and build credibility in Canada Toronto:</w:t>
      </w:r>
    </w:p>
    <w:p>
      <w:pPr>
        <w:numPr>
          <w:ilvl w:val="0"/>
          <w:numId w:val="1005"/>
        </w:numPr>
        <w:pStyle w:val="Compact"/>
      </w:pPr>
      <w:r>
        <w:rPr>
          <w:bCs/>
          <w:b/>
        </w:rPr>
        <w:t xml:space="preserve">Free Community Workshops:</w:t>
      </w:r>
      <w:r>
        <w:t xml:space="preserve"> </w:t>
      </w:r>
      <w:r>
        <w:t xml:space="preserve">Partner with Toronto Public Library branches on topics like "Managing Anxiety in Multicultural Families" (offered quarterly in multiple languages).</w:t>
      </w:r>
    </w:p>
    <w:p>
      <w:pPr>
        <w:numPr>
          <w:ilvl w:val="0"/>
          <w:numId w:val="1005"/>
        </w:numPr>
        <w:pStyle w:val="Compact"/>
      </w:pPr>
      <w:r>
        <w:rPr>
          <w:bCs/>
          <w:b/>
        </w:rPr>
        <w:t xml:space="preserve">Clinical Collaborations:</w:t>
      </w:r>
      <w:r>
        <w:t xml:space="preserve"> </w:t>
      </w:r>
      <w:r>
        <w:t xml:space="preserve">Establish referral pathways with 15+ primary care clinics across Toronto, emphasizing our Psychiatrist's expertise in complex cases.</w:t>
      </w:r>
    </w:p>
    <w:p>
      <w:pPr>
        <w:numPr>
          <w:ilvl w:val="0"/>
          <w:numId w:val="1005"/>
        </w:numPr>
        <w:pStyle w:val="Compact"/>
      </w:pPr>
      <w:r>
        <w:rPr>
          <w:bCs/>
          <w:b/>
        </w:rPr>
        <w:t xml:space="preserve">Cultural Competency Focus:</w:t>
      </w:r>
      <w:r>
        <w:t xml:space="preserve"> </w:t>
      </w:r>
      <w:r>
        <w:t xml:space="preserve">Train staff in cultural safety (aligned with Ontario's Anti-Racism Act) and offer services through interpreters for 12+ languages.</w:t>
      </w:r>
    </w:p>
    <w:bookmarkEnd w:id="25"/>
    <w:bookmarkStart w:id="26" w:name="brand-positioning-messaging"/>
    <w:p>
      <w:pPr>
        <w:pStyle w:val="Heading3"/>
      </w:pPr>
      <w:r>
        <w:t xml:space="preserve">3. Brand Positioning &amp; Messaging</w:t>
      </w:r>
    </w:p>
    <w:p>
      <w:pPr>
        <w:pStyle w:val="FirstParagraph"/>
      </w:pPr>
      <w:r>
        <w:t xml:space="preserve">Our core message centers on Toronto-specific value:</w:t>
      </w:r>
    </w:p>
    <w:p>
      <w:pPr>
        <w:pStyle w:val="BlockText"/>
      </w:pPr>
      <w:r>
        <w:t xml:space="preserve">"Your Mental Wellness, Culturally Understood: Premium Psychiatrist Services Designed for Toronto's Diverse Communities."</w:t>
      </w:r>
    </w:p>
    <w:p>
      <w:pPr>
        <w:pStyle w:val="FirstParagraph"/>
      </w:pPr>
      <w:r>
        <w:t xml:space="preserve">This differentiates us from generic practices by emphasizing:</w:t>
      </w:r>
      <w:r>
        <w:t xml:space="preserve"> </w:t>
      </w:r>
      <w:r>
        <w:t xml:space="preserve">- 24-hour appointment access (addressing Toronto's long waitlist crisis)</w:t>
      </w:r>
      <w:r>
        <w:t xml:space="preserve"> </w:t>
      </w:r>
      <w:r>
        <w:t xml:space="preserve">- Care plans incorporating Canadian cultural context (e.g., immigrant adjustment, workplace stress)</w:t>
      </w:r>
      <w:r>
        <w:t xml:space="preserve"> </w:t>
      </w:r>
      <w:r>
        <w:t xml:space="preserve">- Transparent pricing aligned with Ontario health insurance standards</w:t>
      </w:r>
    </w:p>
    <w:bookmarkEnd w:id="26"/>
    <w:bookmarkEnd w:id="27"/>
    <w:bookmarkStart w:id="28" w:name="budget-allocation"/>
    <w:p>
      <w:pPr>
        <w:pStyle w:val="Heading2"/>
      </w:pPr>
      <w:r>
        <w:t xml:space="preserve">Budget Allocation</w:t>
      </w:r>
    </w:p>
    <w:p>
      <w:pPr>
        <w:pStyle w:val="FirstParagraph"/>
      </w:pPr>
      <w:r>
        <w:t xml:space="preserve">Total initial investment: $145,000 (Year 1). Breakdown:</w:t>
      </w:r>
    </w:p>
    <w:p>
      <w:pPr>
        <w:pStyle w:val="BodyText"/>
      </w:pPr>
      <w:r>
        <w:t xml:space="preserve">Category</w:t>
      </w:r>
    </w:p>
    <w:p>
      <w:pPr>
        <w:pStyle w:val="BodyText"/>
      </w:pPr>
      <w:r>
        <w:t xml:space="preserve">Allocation</w:t>
      </w:r>
    </w:p>
    <w:p>
      <w:pPr>
        <w:pStyle w:val="BodyText"/>
      </w:pPr>
      <w:r>
        <w:t xml:space="preserve">Focus Area</w:t>
      </w:r>
    </w:p>
    <w:p>
      <w:pPr>
        <w:pStyle w:val="BodyText"/>
      </w:pPr>
      <w:r>
        <w:t xml:space="preserve">Digital Marketing</w:t>
      </w:r>
    </w:p>
    <w:p>
      <w:pPr>
        <w:pStyle w:val="BodyText"/>
      </w:pPr>
      <w:r>
        <w:t xml:space="preserve">$45,000</w:t>
      </w:r>
    </w:p>
    <w:p>
      <w:pPr>
        <w:pStyle w:val="BodyText"/>
      </w:pPr>
      <w:r>
        <w:t xml:space="preserve">SEO, Google Ads, Patient Portal Development</w:t>
      </w:r>
    </w:p>
    <w:p>
      <w:pPr>
        <w:pStyle w:val="BodyText"/>
      </w:pPr>
      <w:r>
        <w:t xml:space="preserve">Community Outreach</w:t>
      </w:r>
    </w:p>
    <w:p>
      <w:pPr>
        <w:pStyle w:val="BodyText"/>
      </w:pPr>
      <w:r>
        <w:t xml:space="preserve">$35,000</w:t>
      </w:r>
    </w:p>
    <w:p>
      <w:pPr>
        <w:pStyle w:val="BodyText"/>
      </w:pPr>
      <w:r>
        <w:t xml:space="preserve">Workshop materials, partnership events in Toronto neighborhoods (e.g., Regent Park community center)</w:t>
      </w:r>
    </w:p>
    <w:p>
      <w:pPr>
        <w:pStyle w:val="BodyText"/>
      </w:pPr>
      <w:r>
        <w:t xml:space="preserve">Content Creation</w:t>
      </w:r>
    </w:p>
    <w:p>
      <w:pPr>
        <w:pStyle w:val="BodyText"/>
      </w:pPr>
      <w:r>
        <w:t xml:space="preserve">$25,000</w:t>
      </w:r>
    </w:p>
    <w:p>
      <w:pPr>
        <w:pStyle w:val="BodyText"/>
      </w:pPr>
      <w:r>
        <w:t xml:space="preserve">Culturally tailored video series (e.g., "A Day in the Life of a Toronto Psychiatrist")</w:t>
      </w:r>
    </w:p>
    <w:p>
      <w:pPr>
        <w:pStyle w:val="BodyText"/>
      </w:pPr>
      <w:r>
        <w:t xml:space="preserve">Brand Development</w:t>
      </w:r>
    </w:p>
    <w:p>
      <w:pPr>
        <w:pStyle w:val="BodyText"/>
      </w:pPr>
      <w:r>
        <w:t xml:space="preserve">$20,000</w:t>
      </w:r>
    </w:p>
    <w:p>
      <w:pPr>
        <w:pStyle w:val="BodyText"/>
      </w:pPr>
      <w:r>
        <w:t xml:space="preserve">Professional materials meeting CPSO requirements for Canadian medical practices</w:t>
      </w:r>
    </w:p>
    <w:p>
      <w:pPr>
        <w:pStyle w:val="BodyText"/>
      </w:pPr>
      <w:r>
        <w:t xml:space="preserve">Analytics &amp; Optimization</w:t>
      </w:r>
    </w:p>
    <w:p>
      <w:pPr>
        <w:pStyle w:val="BodyText"/>
      </w:pPr>
      <w:r>
        <w:t xml:space="preserve">$15,000</w:t>
      </w:r>
    </w:p>
    <w:p>
      <w:pPr>
        <w:pStyle w:val="BodyText"/>
      </w:pPr>
      <w:r>
        <w:t xml:space="preserve">Toronto-specific metrics tracking (wait time reduction, patient retention)</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Complete digital infrastructure setup with Toronto-focused SEO and CPSO compliance. Launch community partnership outreach.</w:t>
      </w:r>
      <w:r>
        <w:br/>
      </w:r>
      <w:r>
        <w:rPr>
          <w:bCs/>
          <w:b/>
        </w:rPr>
        <w:t xml:space="preserve">Months 4-6:</w:t>
      </w:r>
      <w:r>
        <w:t xml:space="preserve"> </w:t>
      </w:r>
      <w:r>
        <w:t xml:space="preserve">Roll out first cultural workshop series (Toronto-specific locations). Begin telehealth integration for Canada-wide patients.</w:t>
      </w:r>
      <w:r>
        <w:br/>
      </w:r>
      <w:r>
        <w:rPr>
          <w:bCs/>
          <w:b/>
        </w:rPr>
        <w:t xml:space="preserve">Months 7-12:</w:t>
      </w:r>
      <w:r>
        <w:t xml:space="preserve"> </w:t>
      </w:r>
      <w:r>
        <w:t xml:space="preserve">Achieve 50% patient acquisition target through referral partnerships. Publish Toronto mental health impact report.</w:t>
      </w:r>
    </w:p>
    <w:bookmarkEnd w:id="29"/>
    <w:bookmarkStart w:id="30" w:name="evaluation-metrics"/>
    <w:p>
      <w:pPr>
        <w:pStyle w:val="Heading2"/>
      </w:pPr>
      <w:r>
        <w:t xml:space="preserve">Evaluation Metrics</w:t>
      </w:r>
    </w:p>
    <w:p>
      <w:pPr>
        <w:pStyle w:val="FirstParagraph"/>
      </w:pPr>
      <w:r>
        <w:t xml:space="preserve">We measure success using Toronto-specific KPIs:</w:t>
      </w:r>
    </w:p>
    <w:p>
      <w:pPr>
        <w:numPr>
          <w:ilvl w:val="0"/>
          <w:numId w:val="1006"/>
        </w:numPr>
        <w:pStyle w:val="Compact"/>
      </w:pPr>
      <w:r>
        <w:rPr>
          <w:bCs/>
          <w:b/>
        </w:rPr>
        <w:t xml:space="preserve">Local Patient Acquisition Rate:</w:t>
      </w:r>
      <w:r>
        <w:t xml:space="preserve"> </w:t>
      </w:r>
      <w:r>
        <w:t xml:space="preserve">% of new patients from within Toronto city limits (target: 85%)</w:t>
      </w:r>
    </w:p>
    <w:p>
      <w:pPr>
        <w:numPr>
          <w:ilvl w:val="0"/>
          <w:numId w:val="1006"/>
        </w:numPr>
        <w:pStyle w:val="Compact"/>
      </w:pPr>
      <w:r>
        <w:rPr>
          <w:bCs/>
          <w:b/>
        </w:rPr>
        <w:t xml:space="preserve">Cultural Accessibility Index:</w:t>
      </w:r>
      <w:r>
        <w:t xml:space="preserve"> </w:t>
      </w:r>
      <w:r>
        <w:t xml:space="preserve">Number of patients served through language support (target: 40%+)</w:t>
      </w:r>
    </w:p>
    <w:p>
      <w:pPr>
        <w:numPr>
          <w:ilvl w:val="0"/>
          <w:numId w:val="1006"/>
        </w:numPr>
        <w:pStyle w:val="Compact"/>
      </w:pPr>
      <w:r>
        <w:rPr>
          <w:bCs/>
          <w:b/>
        </w:rPr>
        <w:t xml:space="preserve">CPSO Compliance Score:</w:t>
      </w:r>
      <w:r>
        <w:t xml:space="preserve"> </w:t>
      </w:r>
      <w:r>
        <w:t xml:space="preserve">Annual audit results ensuring adherence to Ontario medical standards</w:t>
      </w:r>
    </w:p>
    <w:p>
      <w:pPr>
        <w:numPr>
          <w:ilvl w:val="0"/>
          <w:numId w:val="1006"/>
        </w:numPr>
        <w:pStyle w:val="Compact"/>
      </w:pPr>
      <w:r>
        <w:rPr>
          <w:bCs/>
          <w:b/>
        </w:rPr>
        <w:t xml:space="preserve">Wait Time Reduction:</w:t>
      </w:r>
      <w:r>
        <w:t xml:space="preserve"> </w:t>
      </w:r>
      <w:r>
        <w:t xml:space="preserve">Average appointment time vs. Toronto provincial average (target: 35 days vs. 180+)</w:t>
      </w:r>
    </w:p>
    <w:bookmarkEnd w:id="30"/>
    <w:bookmarkStart w:id="31" w:name="conclusion"/>
    <w:p>
      <w:pPr>
        <w:pStyle w:val="Heading2"/>
      </w:pPr>
      <w:r>
        <w:t xml:space="preserve">Conclusion</w:t>
      </w:r>
    </w:p>
    <w:p>
      <w:pPr>
        <w:pStyle w:val="FirstParagraph"/>
      </w:pPr>
      <w:r>
        <w:t xml:space="preserve">This Marketing Plan positions our Psychiatrist as the definitive solution for mental health needs across Canada Toronto's diverse population. By prioritizing cultural competence, digital accessibility, and community integration within Toronto's unique healthcare framework, we will establish a sustainable practice that delivers exceptional care while addressing critical gaps in Ontario's mental health system. The strategy is not merely about acquiring patients—it’s about transforming how Canadians in Toronto access psychiatric care through a service designed specifically for their context. With strategic execution aligned with Canadian regulations and Toronto community needs, this plan ensures our Psychiatrist becomes the trusted mental healthcare partner for thousands of Torontonians within three years.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Canada Toronto</dc:title>
  <dc:creator/>
  <dc:language>en</dc:language>
  <cp:keywords/>
  <dcterms:created xsi:type="dcterms:W3CDTF">2026-07-23T08:09:49Z</dcterms:created>
  <dcterms:modified xsi:type="dcterms:W3CDTF">2026-07-23T08:09:49Z</dcterms:modified>
</cp:coreProperties>
</file>

<file path=docProps/custom.xml><?xml version="1.0" encoding="utf-8"?>
<Properties xmlns="http://schemas.openxmlformats.org/officeDocument/2006/custom-properties" xmlns:vt="http://schemas.openxmlformats.org/officeDocument/2006/docPropsVTypes"/>
</file>