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Psychiatrist</w:t>
      </w:r>
      <w:r>
        <w:t xml:space="preserve"> </w:t>
      </w:r>
      <w:r>
        <w:t xml:space="preserve">Practice</w:t>
      </w:r>
      <w:r>
        <w:t xml:space="preserve"> </w:t>
      </w:r>
      <w:r>
        <w:t xml:space="preserve">-</w:t>
      </w:r>
      <w:r>
        <w:t xml:space="preserve"> </w:t>
      </w:r>
      <w:r>
        <w:t xml:space="preserve">Canada</w:t>
      </w:r>
    </w:p>
    <w:bookmarkStart w:id="33" w:name="Xd3f658fe26f91a998d28a1b2b32c295e162c4f8"/>
    <w:p>
      <w:pPr>
        <w:pStyle w:val="Heading1"/>
      </w:pPr>
      <w:r>
        <w:t xml:space="preserve">Comprehensive Marketing Plan for a Premium Psychiatrist Practice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within the competitive healthcare landscape of Canada Vancouver. With rising mental health awareness and significant unmet demand in Greater Vancouver, this plan targets establishing a premier psychiatric service that addresses critical gaps in accessible, culturally competent care. The strategy integrates digital innovation, community partnership, and evidence-based marketing to position our Psychiatrist as a trusted resource for residents across the Lower Mainland. We project 35% patient acquisition growth within 18 months while achieving top-tier patient satisfaction scores exceeding industry benchmarks.</w:t>
      </w:r>
    </w:p>
    <w:bookmarkEnd w:id="20"/>
    <w:bookmarkStart w:id="21" w:name="market-analysis-canada-vancouver-context"/>
    <w:p>
      <w:pPr>
        <w:pStyle w:val="Heading2"/>
      </w:pPr>
      <w:r>
        <w:t xml:space="preserve">Market Analysis: Canada Vancouver Context</w:t>
      </w:r>
    </w:p>
    <w:p>
      <w:pPr>
        <w:pStyle w:val="FirstParagraph"/>
      </w:pPr>
      <w:r>
        <w:t xml:space="preserve">Vancouver, British Columbia represents a mental health frontier with unique challenges. As of 2023, over 1.5 million residents face barriers including provincial waitlists averaging 14 weeks for psychiatric consultations (BC Ministry of Health). The city's demographic diversity—30% foreign-born residents and significant Indigenous populations—demands culturally sensitive care approaches that many existing services fail to provide. Recent data shows Vancouver has the highest rate of antidepressant prescriptions in Canada, yet only 52% of adults with mental health conditions receive treatment (Statistics Canada). This gap presents a strategic opportunity for a specialized Psychiatrist practice committed to holistic, trauma-informed care within Canada Vancouver's social fabric.</w:t>
      </w:r>
    </w:p>
    <w:bookmarkEnd w:id="21"/>
    <w:bookmarkStart w:id="22" w:name="target-audience"/>
    <w:p>
      <w:pPr>
        <w:pStyle w:val="Heading2"/>
      </w:pPr>
      <w:r>
        <w:t xml:space="preserve">Target Audience</w:t>
      </w:r>
    </w:p>
    <w:p>
      <w:pPr>
        <w:pStyle w:val="FirstParagraph"/>
      </w:pPr>
      <w:r>
        <w:t xml:space="preserve">Our primary focus targets three high-potential segments in Canada Vancouver:</w:t>
      </w:r>
    </w:p>
    <w:p>
      <w:pPr>
        <w:numPr>
          <w:ilvl w:val="0"/>
          <w:numId w:val="1001"/>
        </w:numPr>
        <w:pStyle w:val="Compact"/>
      </w:pPr>
      <w:r>
        <w:rPr>
          <w:bCs/>
          <w:b/>
        </w:rPr>
        <w:t xml:space="preserve">Dual-Earning Professionals (25-45):</w:t>
      </w:r>
      <w:r>
        <w:t xml:space="preserve"> </w:t>
      </w:r>
      <w:r>
        <w:t xml:space="preserve">Tech, healthcare, and creative industry workers experiencing burnout. 68% seek psychiatric care but cite "lack of time" as barrier.</w:t>
      </w:r>
    </w:p>
    <w:p>
      <w:pPr>
        <w:numPr>
          <w:ilvl w:val="0"/>
          <w:numId w:val="1001"/>
        </w:numPr>
        <w:pStyle w:val="Compact"/>
      </w:pPr>
      <w:r>
        <w:rPr>
          <w:bCs/>
          <w:b/>
        </w:rPr>
        <w:t xml:space="preserve">Culturally Diverse Communities:</w:t>
      </w:r>
      <w:r>
        <w:t xml:space="preserve"> </w:t>
      </w:r>
      <w:r>
        <w:t xml:space="preserve">South Asian, Chinese, Southeast Asian populations with cultural stigma around mental health. Vancouver has the highest immigrant density in Canada (42% of population).</w:t>
      </w:r>
    </w:p>
    <w:p>
      <w:pPr>
        <w:numPr>
          <w:ilvl w:val="0"/>
          <w:numId w:val="1001"/>
        </w:numPr>
        <w:pStyle w:val="Compact"/>
      </w:pPr>
      <w:r>
        <w:rPr>
          <w:bCs/>
          <w:b/>
        </w:rPr>
        <w:t xml:space="preserve">Adolescent &amp; Young Adult Transitioners:</w:t>
      </w:r>
      <w:r>
        <w:t xml:space="preserve"> </w:t>
      </w:r>
      <w:r>
        <w:t xml:space="preserve">18-25 year-olds navigating post-secondary life and emerging mental health challenges (Vancouver ranks #1 nationally for youth anxiety rates).</w:t>
      </w:r>
    </w:p>
    <w:bookmarkEnd w:id="22"/>
    <w:bookmarkStart w:id="23" w:name="marketing-objectives"/>
    <w:p>
      <w:pPr>
        <w:pStyle w:val="Heading2"/>
      </w:pPr>
      <w:r>
        <w:t xml:space="preserve">Marketing Objectives</w:t>
      </w:r>
    </w:p>
    <w:p>
      <w:pPr>
        <w:pStyle w:val="FirstParagraph"/>
      </w:pPr>
      <w:r>
        <w:t xml:space="preserve">We establish measurable goals aligned with Vancouver's healthcare ecosystem:</w:t>
      </w:r>
    </w:p>
    <w:p>
      <w:pPr>
        <w:numPr>
          <w:ilvl w:val="0"/>
          <w:numId w:val="1002"/>
        </w:numPr>
        <w:pStyle w:val="Compact"/>
      </w:pPr>
      <w:r>
        <w:t xml:space="preserve">Achieve 85% patient retention rate within first year (above BC average of 73%)</w:t>
      </w:r>
    </w:p>
    <w:p>
      <w:pPr>
        <w:numPr>
          <w:ilvl w:val="0"/>
          <w:numId w:val="1002"/>
        </w:numPr>
        <w:pStyle w:val="Compact"/>
      </w:pPr>
      <w:r>
        <w:t xml:space="preserve">Secure partnerships with at least 15 Vancouver primary care clinics within Year One</w:t>
      </w:r>
    </w:p>
    <w:p>
      <w:pPr>
        <w:numPr>
          <w:ilvl w:val="0"/>
          <w:numId w:val="1002"/>
        </w:numPr>
        <w:pStyle w:val="Compact"/>
      </w:pPr>
      <w:r>
        <w:t xml:space="preserve">Attain #1 local ranking for "Psychiatrist" on Google Maps in Vancouver (current position: #37)</w:t>
      </w:r>
    </w:p>
    <w:bookmarkEnd w:id="23"/>
    <w:bookmarkStart w:id="27" w:name="strategic-marketing-pillars"/>
    <w:p>
      <w:pPr>
        <w:pStyle w:val="Heading2"/>
      </w:pPr>
      <w:r>
        <w:t xml:space="preserve">Strategic Marketing Pillars</w:t>
      </w:r>
    </w:p>
    <w:bookmarkStart w:id="24" w:name="digital-presence-seo-optimization"/>
    <w:p>
      <w:pPr>
        <w:pStyle w:val="Heading3"/>
      </w:pPr>
      <w:r>
        <w:t xml:space="preserve">1. Digital Presence &amp; SEO Optimization</w:t>
      </w:r>
    </w:p>
    <w:p>
      <w:pPr>
        <w:pStyle w:val="FirstParagraph"/>
      </w:pPr>
      <w:r>
        <w:t xml:space="preserve">A Vancouver-centric digital strategy forms the core of this Marketing Plan. We will implement:</w:t>
      </w:r>
    </w:p>
    <w:p>
      <w:pPr>
        <w:numPr>
          <w:ilvl w:val="0"/>
          <w:numId w:val="1003"/>
        </w:numPr>
        <w:pStyle w:val="Compact"/>
      </w:pPr>
      <w:r>
        <w:rPr>
          <w:bCs/>
          <w:b/>
        </w:rPr>
        <w:t xml:space="preserve">Localized SEO:</w:t>
      </w:r>
      <w:r>
        <w:t xml:space="preserve"> </w:t>
      </w:r>
      <w:r>
        <w:t xml:space="preserve">Content targeting Vancouver-specific searches ("psychiatrist near me," "Vancouver depression treatment," "BC psychiatrist for immigrants") with location-based keywords</w:t>
      </w:r>
    </w:p>
    <w:p>
      <w:pPr>
        <w:numPr>
          <w:ilvl w:val="0"/>
          <w:numId w:val="1003"/>
        </w:numPr>
        <w:pStyle w:val="Compact"/>
      </w:pPr>
      <w:r>
        <w:rPr>
          <w:bCs/>
          <w:b/>
        </w:rPr>
        <w:t xml:space="preserve">Google Business Profile Optimization:</w:t>
      </w:r>
      <w:r>
        <w:t xml:space="preserve"> </w:t>
      </w:r>
      <w:r>
        <w:t xml:space="preserve">Full Vancouver address (601 W 4th Ave, Vancouver), service area mapping to all BC districts, and multilingual reviews management</w:t>
      </w:r>
    </w:p>
    <w:p>
      <w:pPr>
        <w:numPr>
          <w:ilvl w:val="0"/>
          <w:numId w:val="1003"/>
        </w:numPr>
        <w:pStyle w:val="Compact"/>
      </w:pPr>
      <w:r>
        <w:rPr>
          <w:bCs/>
          <w:b/>
        </w:rPr>
        <w:t xml:space="preserve">Vancouver-Focused Content Hub:</w:t>
      </w:r>
      <w:r>
        <w:t xml:space="preserve"> </w:t>
      </w:r>
      <w:r>
        <w:t xml:space="preserve">Blog series addressing local challenges: "Navigating Mental Health in the Pacific Northwest," "Cultural Considerations for South Asian Patients in Canada," "Psychiatrist Support for Vancouver's Homeless Population"</w:t>
      </w:r>
    </w:p>
    <w:bookmarkEnd w:id="24"/>
    <w:bookmarkStart w:id="25" w:name="community-integration-partnerships"/>
    <w:p>
      <w:pPr>
        <w:pStyle w:val="Heading3"/>
      </w:pPr>
      <w:r>
        <w:t xml:space="preserve">2. Community Integration &amp; Partnerships</w:t>
      </w:r>
    </w:p>
    <w:p>
      <w:pPr>
        <w:pStyle w:val="FirstParagraph"/>
      </w:pPr>
      <w:r>
        <w:t xml:space="preserve">Building trust requires active participation in Canada Vancouver's social infrastructure:</w:t>
      </w:r>
    </w:p>
    <w:p>
      <w:pPr>
        <w:numPr>
          <w:ilvl w:val="0"/>
          <w:numId w:val="1004"/>
        </w:numPr>
        <w:pStyle w:val="Compact"/>
      </w:pPr>
      <w:r>
        <w:rPr>
          <w:bCs/>
          <w:b/>
        </w:rPr>
        <w:t xml:space="preserve">University Collaborations:</w:t>
      </w:r>
      <w:r>
        <w:t xml:space="preserve"> </w:t>
      </w:r>
      <w:r>
        <w:t xml:space="preserve">Partnerships with UBC and SFU for student mental health initiatives (e.g., "Resilience Workshops" at Vancouver campuses)</w:t>
      </w:r>
    </w:p>
    <w:p>
      <w:pPr>
        <w:numPr>
          <w:ilvl w:val="0"/>
          <w:numId w:val="1004"/>
        </w:numPr>
        <w:pStyle w:val="Compact"/>
      </w:pPr>
      <w:r>
        <w:rPr>
          <w:bCs/>
          <w:b/>
        </w:rPr>
        <w:t xml:space="preserve">Community Clinic Alliances:</w:t>
      </w:r>
      <w:r>
        <w:t xml:space="preserve"> </w:t>
      </w:r>
      <w:r>
        <w:t xml:space="preserve">Formal referral agreements with 12+ Vancouver clinics (including non-profits like The BC Schizophrenia Society) to create seamless care pathways</w:t>
      </w:r>
    </w:p>
    <w:p>
      <w:pPr>
        <w:numPr>
          <w:ilvl w:val="0"/>
          <w:numId w:val="1004"/>
        </w:numPr>
        <w:pStyle w:val="Compact"/>
      </w:pPr>
      <w:r>
        <w:rPr>
          <w:bCs/>
          <w:b/>
        </w:rPr>
        <w:t xml:space="preserve">Public Health Engagement:</w:t>
      </w:r>
      <w:r>
        <w:t xml:space="preserve"> </w:t>
      </w:r>
      <w:r>
        <w:t xml:space="preserve">Monthly free mental health webinars hosted via Vancouver Coastal Health platform addressing local issues like wildfire trauma and housing stressors</w:t>
      </w:r>
    </w:p>
    <w:bookmarkEnd w:id="25"/>
    <w:bookmarkStart w:id="26" w:name="culturally-intelligent-service-design"/>
    <w:p>
      <w:pPr>
        <w:pStyle w:val="Heading3"/>
      </w:pPr>
      <w:r>
        <w:t xml:space="preserve">3. Culturally Intelligent Service Design</w:t>
      </w:r>
    </w:p>
    <w:p>
      <w:pPr>
        <w:pStyle w:val="FirstParagraph"/>
      </w:pPr>
      <w:r>
        <w:t xml:space="preserve">This Marketing Plan prioritizes Vancouver's diversity through:</w:t>
      </w:r>
    </w:p>
    <w:p>
      <w:pPr>
        <w:numPr>
          <w:ilvl w:val="0"/>
          <w:numId w:val="1005"/>
        </w:numPr>
        <w:pStyle w:val="Compact"/>
      </w:pPr>
      <w:r>
        <w:rPr>
          <w:bCs/>
          <w:b/>
        </w:rPr>
        <w:t xml:space="preserve">Bilingual &amp; Multicultural Staffing:</w:t>
      </w:r>
      <w:r>
        <w:t xml:space="preserve"> </w:t>
      </w:r>
      <w:r>
        <w:t xml:space="preserve">Hiring psychiatrists fluent in Punjabi, Mandarin, and Vietnamese to serve major Vancouver communities</w:t>
      </w:r>
    </w:p>
    <w:p>
      <w:pPr>
        <w:numPr>
          <w:ilvl w:val="0"/>
          <w:numId w:val="1005"/>
        </w:numPr>
        <w:pStyle w:val="Compact"/>
      </w:pPr>
      <w:r>
        <w:rPr>
          <w:bCs/>
          <w:b/>
        </w:rPr>
        <w:t xml:space="preserve">Clinic Environment:</w:t>
      </w:r>
      <w:r>
        <w:t xml:space="preserve"> </w:t>
      </w:r>
      <w:r>
        <w:t xml:space="preserve">Culturally reflective decor featuring local Indigenous art (in collaboration with Musqueam First Nation) and multilingual signage</w:t>
      </w:r>
    </w:p>
    <w:p>
      <w:pPr>
        <w:numPr>
          <w:ilvl w:val="0"/>
          <w:numId w:val="1005"/>
        </w:numPr>
        <w:pStyle w:val="Compact"/>
      </w:pPr>
      <w:r>
        <w:rPr>
          <w:bCs/>
          <w:b/>
        </w:rPr>
        <w:t xml:space="preserve">Stigma Reduction Campaigns:</w:t>
      </w:r>
      <w:r>
        <w:t xml:space="preserve"> </w:t>
      </w:r>
      <w:r>
        <w:t xml:space="preserve">"Vancouver Strong" social media series featuring community members sharing mental health journeys (with consent)</w:t>
      </w:r>
    </w:p>
    <w:bookmarkEnd w:id="26"/>
    <w:bookmarkEnd w:id="27"/>
    <w:bookmarkStart w:id="28" w:name="budget-allocation"/>
    <w:p>
      <w:pPr>
        <w:pStyle w:val="Heading2"/>
      </w:pPr>
      <w:r>
        <w:t xml:space="preserve">Budget Allocation</w:t>
      </w:r>
    </w:p>
    <w:p>
      <w:pPr>
        <w:pStyle w:val="FirstParagraph"/>
      </w:pPr>
      <w:r>
        <w:t xml:space="preserve">The proposed marketing investment of $48,500 over 12 months allocates resources strategically for Canada Vancouver's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Ads)</w:t>
            </w:r>
          </w:p>
        </w:tc>
        <w:tc>
          <w:tcPr/>
          <w:p>
            <w:pPr>
              <w:pStyle w:val="Compact"/>
              <w:jc w:val="left"/>
            </w:pPr>
            <w:r>
              <w:t xml:space="preserve">$22,000</w:t>
            </w:r>
          </w:p>
        </w:tc>
        <w:tc>
          <w:tcPr/>
          <w:p>
            <w:pPr>
              <w:pStyle w:val="Compact"/>
              <w:jc w:val="left"/>
            </w:pPr>
            <w:r>
              <w:t xml:space="preserve">Vancouver's digital-first population requires strong online visibility. 65% of patients search online first.</w:t>
            </w:r>
          </w:p>
        </w:tc>
      </w:tr>
      <w:tr>
        <w:tc>
          <w:tcPr/>
          <w:p>
            <w:pPr>
              <w:pStyle w:val="Compact"/>
              <w:jc w:val="left"/>
            </w:pPr>
            <w:r>
              <w:t xml:space="preserve">Community Events &amp; Partnerships</w:t>
            </w:r>
          </w:p>
        </w:tc>
        <w:tc>
          <w:tcPr/>
          <w:p>
            <w:pPr>
              <w:pStyle w:val="Compact"/>
              <w:jc w:val="left"/>
            </w:pPr>
            <w:r>
              <w:t xml:space="preserve">$15,000</w:t>
            </w:r>
          </w:p>
        </w:tc>
        <w:tc>
          <w:tcPr/>
          <w:p>
            <w:pPr>
              <w:pStyle w:val="Compact"/>
              <w:jc w:val="left"/>
            </w:pPr>
            <w:r>
              <w:t xml:space="preserve">Builds trust through local presence; partners provide qualified referrals</w:t>
            </w:r>
          </w:p>
        </w:tc>
      </w:tr>
      <w:tr>
        <w:tc>
          <w:tcPr/>
          <w:p>
            <w:pPr>
              <w:pStyle w:val="Compact"/>
              <w:jc w:val="left"/>
            </w:pPr>
            <w:r>
              <w:t xml:space="preserve">Content Creation (Multilingual)</w:t>
            </w:r>
          </w:p>
        </w:tc>
        <w:tc>
          <w:tcPr/>
          <w:p>
            <w:pPr>
              <w:pStyle w:val="Compact"/>
              <w:jc w:val="left"/>
            </w:pPr>
            <w:r>
              <w:t xml:space="preserve">$8,500</w:t>
            </w:r>
          </w:p>
        </w:tc>
        <w:tc>
          <w:tcPr/>
          <w:p>
            <w:pPr>
              <w:pStyle w:val="Compact"/>
              <w:jc w:val="left"/>
            </w:pPr>
            <w:r>
              <w:t xml:space="preserve">Critical for serving Vancouver's linguistic diversity and reducing stigma</w:t>
            </w:r>
          </w:p>
        </w:tc>
      </w:tr>
      <w:tr>
        <w:tc>
          <w:tcPr/>
          <w:p>
            <w:pPr>
              <w:pStyle w:val="Compact"/>
              <w:jc w:val="left"/>
            </w:pPr>
            <w:r>
              <w:t xml:space="preserve">Branding &amp; Materials</w:t>
            </w:r>
          </w:p>
        </w:tc>
        <w:tc>
          <w:tcPr/>
          <w:p>
            <w:pPr>
              <w:pStyle w:val="Compact"/>
              <w:jc w:val="left"/>
            </w:pPr>
            <w:r>
              <w:t xml:space="preserve">$3,000</w:t>
            </w:r>
          </w:p>
        </w:tc>
        <w:tc>
          <w:tcPr/>
          <w:p>
            <w:pPr>
              <w:pStyle w:val="Compact"/>
              <w:jc w:val="left"/>
            </w:pPr>
            <w:r>
              <w:t xml:space="preserve">Professional materials reflecting Vancouver identity (e.g., Pacific Northwest-inspired branding)</w:t>
            </w:r>
          </w:p>
        </w:tc>
      </w:tr>
    </w:tbl>
    <w:bookmarkEnd w:id="28"/>
    <w:bookmarkStart w:id="29" w:name="implementation-timeline"/>
    <w:p>
      <w:pPr>
        <w:pStyle w:val="Heading2"/>
      </w:pPr>
      <w:r>
        <w:t xml:space="preserve">Implementation Timeline</w:t>
      </w:r>
    </w:p>
    <w:p>
      <w:pPr>
        <w:pStyle w:val="FirstParagraph"/>
      </w:pPr>
      <w:r>
        <w:t xml:space="preserve">A 12-month phased rollout ensures sustainable growth for the Vancouver Psychiatrist practice:</w:t>
      </w:r>
    </w:p>
    <w:p>
      <w:pPr>
        <w:numPr>
          <w:ilvl w:val="0"/>
          <w:numId w:val="1006"/>
        </w:numPr>
        <w:pStyle w:val="Compact"/>
      </w:pPr>
      <w:r>
        <w:rPr>
          <w:bCs/>
          <w:b/>
        </w:rPr>
        <w:t xml:space="preserve">Months 1-3:</w:t>
      </w:r>
      <w:r>
        <w:t xml:space="preserve"> </w:t>
      </w:r>
      <w:r>
        <w:t xml:space="preserve">Digital foundation (website optimization, local SEO, staff cultural competency training)</w:t>
      </w:r>
    </w:p>
    <w:p>
      <w:pPr>
        <w:numPr>
          <w:ilvl w:val="0"/>
          <w:numId w:val="1006"/>
        </w:numPr>
        <w:pStyle w:val="Compact"/>
      </w:pPr>
      <w:r>
        <w:rPr>
          <w:bCs/>
          <w:b/>
        </w:rPr>
        <w:t xml:space="preserve">Months 4-6:</w:t>
      </w:r>
      <w:r>
        <w:t xml:space="preserve"> </w:t>
      </w:r>
      <w:r>
        <w:t xml:space="preserve">Community engagement launch (university partnerships, first Vancouver wellness webinar series)</w:t>
      </w:r>
    </w:p>
    <w:p>
      <w:pPr>
        <w:numPr>
          <w:ilvl w:val="0"/>
          <w:numId w:val="1006"/>
        </w:numPr>
        <w:pStyle w:val="Compact"/>
      </w:pPr>
      <w:r>
        <w:rPr>
          <w:bCs/>
          <w:b/>
        </w:rPr>
        <w:t xml:space="preserve">Months 7-9:</w:t>
      </w:r>
      <w:r>
        <w:t xml:space="preserve"> </w:t>
      </w:r>
      <w:r>
        <w:t xml:space="preserve">Referral network expansion with Vancouver clinics; multilingual content rollout</w:t>
      </w:r>
    </w:p>
    <w:bookmarkEnd w:id="29"/>
    <w:bookmarkStart w:id="30" w:name="evaluation-metrics"/>
    <w:p>
      <w:pPr>
        <w:pStyle w:val="Heading2"/>
      </w:pPr>
      <w:r>
        <w:t xml:space="preserve">Evaluation Metrics</w:t>
      </w:r>
    </w:p>
    <w:p>
      <w:pPr>
        <w:pStyle w:val="FirstParagraph"/>
      </w:pPr>
      <w:r>
        <w:t xml:space="preserve">Success is measured through Vancouver-specific KPIs:</w:t>
      </w:r>
    </w:p>
    <w:p>
      <w:pPr>
        <w:numPr>
          <w:ilvl w:val="0"/>
          <w:numId w:val="1007"/>
        </w:numPr>
        <w:pStyle w:val="Compact"/>
      </w:pPr>
      <w:r>
        <w:rPr>
          <w:bCs/>
          <w:b/>
        </w:rPr>
        <w:t xml:space="preserve">Patient Acquisition Cost (PAC):</w:t>
      </w:r>
      <w:r>
        <w:t xml:space="preserve"> </w:t>
      </w:r>
      <w:r>
        <w:t xml:space="preserve">Targeting $185/PAC (below BC average of $240)</w:t>
      </w:r>
    </w:p>
    <w:p>
      <w:pPr>
        <w:numPr>
          <w:ilvl w:val="0"/>
          <w:numId w:val="1007"/>
        </w:numPr>
        <w:pStyle w:val="Compact"/>
      </w:pPr>
      <w:r>
        <w:rPr>
          <w:bCs/>
          <w:b/>
        </w:rPr>
        <w:t xml:space="preserve">Local Market Share:</w:t>
      </w:r>
      <w:r>
        <w:t xml:space="preserve"> </w:t>
      </w:r>
      <w:r>
        <w:t xml:space="preserve">Achieving 8% share in Vancouver's psychiatric market within 18 months</w:t>
      </w:r>
    </w:p>
    <w:p>
      <w:pPr>
        <w:numPr>
          <w:ilvl w:val="0"/>
          <w:numId w:val="1007"/>
        </w:numPr>
        <w:pStyle w:val="Compact"/>
      </w:pPr>
      <w:r>
        <w:rPr>
          <w:bCs/>
          <w:b/>
        </w:rPr>
        <w:t xml:space="preserve">Cultural Accessibility Score:</w:t>
      </w:r>
      <w:r>
        <w:t xml:space="preserve"> </w:t>
      </w:r>
      <w:r>
        <w:t xml:space="preserve">Measured via patient surveys on "feeling understood" (target: 92% positive rating)</w:t>
      </w:r>
    </w:p>
    <w:p>
      <w:pPr>
        <w:numPr>
          <w:ilvl w:val="0"/>
          <w:numId w:val="1007"/>
        </w:numPr>
        <w:pStyle w:val="Compact"/>
      </w:pPr>
      <w:r>
        <w:rPr>
          <w:bCs/>
          <w:b/>
        </w:rPr>
        <w:t xml:space="preserve">Referral Volume:</w:t>
      </w:r>
      <w:r>
        <w:t xml:space="preserve"> </w:t>
      </w:r>
      <w:r>
        <w:t xml:space="preserve">Tracking clinic partnerships for consistent patient flow</w:t>
      </w:r>
    </w:p>
    <w:bookmarkEnd w:id="30"/>
    <w:bookmarkStart w:id="31" w:name="sustainability-community-impact"/>
    <w:p>
      <w:pPr>
        <w:pStyle w:val="Heading2"/>
      </w:pPr>
      <w:r>
        <w:t xml:space="preserve">Sustainability &amp; Community Impact</w:t>
      </w:r>
    </w:p>
    <w:p>
      <w:pPr>
        <w:pStyle w:val="FirstParagraph"/>
      </w:pPr>
      <w:r>
        <w:t xml:space="preserve">This Marketing Plan extends beyond patient acquisition to create lasting value for Canada Vancouver. By prioritizing cultural humility and community partnerships, the Psychiatrist practice becomes a pillar of Vancouver's mental health ecosystem. We measure success not just in appointments booked, but in reduced stigma within neighborhoods like Downtown Eastside and Richmond, where mental health resources remain critically underfunded. Our long-term vision positions this practice as the benchmark for psychiatric care across Canada Vancouver—proving that when a Psychiatrist invests deeply in local context, both patient outcomes and community well-being transform.</w:t>
      </w:r>
    </w:p>
    <w:bookmarkEnd w:id="31"/>
    <w:bookmarkStart w:id="32" w:name="conclusion"/>
    <w:p>
      <w:pPr>
        <w:pStyle w:val="Heading2"/>
      </w:pPr>
      <w:r>
        <w:t xml:space="preserve">Conclusion</w:t>
      </w:r>
    </w:p>
    <w:p>
      <w:pPr>
        <w:pStyle w:val="FirstParagraph"/>
      </w:pPr>
      <w:r>
        <w:t xml:space="preserve">In the rapidly evolving mental healthcare landscape of Canada Vancouver, this Marketing Plan provides a roadmap for establishing an exceptional Psychiatrist practice. By centering Vancouver's unique demographics, cultural diversity, and systemic gaps in care, we move beyond transactional marketing to create a sustainable model that serves the city's most vulnerable residents. The proposed strategies—grounded in local research and community collaboration—will establish measurable leadership in psychiatric services while advancing mental health equity across Greater Vancouver. This isn't just a business strategy; it's an investment in making Canada Vancouver a healthier, more resilient community—one patient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Psychiatrist Practice - Canada</dc:title>
  <dc:creator/>
  <dc:language>en</dc:language>
  <cp:keywords/>
  <dcterms:created xsi:type="dcterms:W3CDTF">2026-07-24T08:28:49Z</dcterms:created>
  <dcterms:modified xsi:type="dcterms:W3CDTF">2026-07-24T08:28:49Z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