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in</w:t>
      </w:r>
      <w:r>
        <w:t xml:space="preserve"> </w:t>
      </w:r>
      <w:r>
        <w:t xml:space="preserve">Colombia</w:t>
      </w:r>
      <w:r>
        <w:t xml:space="preserve"> </w:t>
      </w:r>
      <w:r>
        <w:t xml:space="preserve">Medellín</w:t>
      </w:r>
    </w:p>
    <w:bookmarkStart w:id="27" w:name="X3c4f20ca9144e981bc9d12542fa469de6675746"/>
    <w:p>
      <w:pPr>
        <w:pStyle w:val="Heading1"/>
      </w:pPr>
      <w:r>
        <w:t xml:space="preserve">Comprehensive Marketing Plan for a Psychiatric Practice in Colombia Medellín</w:t>
      </w:r>
    </w:p>
    <w:bookmarkStart w:id="20" w:name="X98c929b371a715feb70a6d465ad5215d7969f58"/>
    <w:p>
      <w:pPr>
        <w:pStyle w:val="Heading2"/>
      </w:pPr>
      <w:r>
        <w:t xml:space="preserve">Executive Summary: Establishing Trust and Accessibility in Medellín's Mental Health Landscape</w:t>
      </w:r>
    </w:p>
    <w:p>
      <w:pPr>
        <w:pStyle w:val="FirstParagraph"/>
      </w:pPr>
      <w:r>
        <w:t xml:space="preserve">This Marketing Plan outlines a strategic approach to position a leading Psychiatry practice within the dynamic urban environment of Colombia Medellín. As mental health awareness grows rapidly across Colombia, particularly in Medellín—a city renowned for its social innovation and cultural vibrancy—there exists a critical gap for accessible, culturally competent psychiatric care. This plan focuses on establishing a premium</w:t>
      </w:r>
      <w:r>
        <w:t xml:space="preserve"> </w:t>
      </w:r>
      <w:r>
        <w:rPr>
          <w:bCs/>
          <w:b/>
        </w:rPr>
        <w:t xml:space="preserve">Psychiatrist</w:t>
      </w:r>
      <w:r>
        <w:t xml:space="preserve"> </w:t>
      </w:r>
      <w:r>
        <w:t xml:space="preserve">practice that addresses the unique emotional and psychological needs of Medellín residents while navigating local socio-cultural contexts. The core objective is to become the trusted psychiatric resource in Colombia Medellín, prioritizing patient-centered care, community integration, and evidence-based treatment within Medellín's specific healthcare ecosystem. Success will be measured through patient acquisition targets (50 new patients/month by Year 1), community engagement metrics, and sustained client retention rates exceeding 75%.</w:t>
      </w:r>
    </w:p>
    <w:bookmarkEnd w:id="20"/>
    <w:bookmarkStart w:id="21" w:name="X078effab6d475f79cc2ed141404a95db8cc4fb8"/>
    <w:p>
      <w:pPr>
        <w:pStyle w:val="Heading2"/>
      </w:pPr>
      <w:r>
        <w:t xml:space="preserve">Market Analysis: Understanding Colombia Medellín's Mental Health Needs</w:t>
      </w:r>
    </w:p>
    <w:p>
      <w:pPr>
        <w:pStyle w:val="FirstParagraph"/>
      </w:pPr>
      <w:r>
        <w:t xml:space="preserve">Colombia Medellín presents a compelling opportunity. The city has experienced significant growth in mental health services demand, driven by increased awareness campaigns (e.g., SANA Colombia initiatives) and the rising prevalence of anxiety, depression, and trauma-related conditions linked to Colombia's complex social history. However, stigma remains a significant barrier; many residents prefer seeking help through family or primary care rather than specialist psychiatric services. A 2023 study by the Medellín Municipal Health Secretariat revealed only 35% of adults experiencing mental health challenges seek professional psychiatric support, highlighting substantial unmet need. Furthermore, Medellín's diverse population—spanning urban centers like El Poblado and Laureles, alongside historically underserved neighborhoods—requires tailored communication and service models. Competitors often lack cultural fluency or comprehensive treatment approaches. This</w:t>
      </w:r>
      <w:r>
        <w:t xml:space="preserve"> </w:t>
      </w:r>
      <w:r>
        <w:rPr>
          <w:bCs/>
          <w:b/>
        </w:rPr>
        <w:t xml:space="preserve">Marketing Plan</w:t>
      </w:r>
      <w:r>
        <w:t xml:space="preserve"> </w:t>
      </w:r>
      <w:r>
        <w:t xml:space="preserve">directly addresses these gaps by emphasizing a</w:t>
      </w:r>
      <w:r>
        <w:t xml:space="preserve"> </w:t>
      </w:r>
      <w:r>
        <w:rPr>
          <w:bCs/>
          <w:b/>
        </w:rPr>
        <w:t xml:space="preserve">Psychiatrist</w:t>
      </w:r>
      <w:r>
        <w:t xml:space="preserve">'s expertise within the Colombia Medellín context, integrating local values of family support and community connection into care delivery.</w:t>
      </w:r>
    </w:p>
    <w:bookmarkEnd w:id="21"/>
    <w:bookmarkStart w:id="22" w:name="Xd9843d0d482a22313083da1513aae7bebca54f2"/>
    <w:p>
      <w:pPr>
        <w:pStyle w:val="Heading2"/>
      </w:pPr>
      <w:r>
        <w:t xml:space="preserve">Target Audience: Defining Our Community in Colombia Medellín</w:t>
      </w:r>
    </w:p>
    <w:p>
      <w:pPr>
        <w:pStyle w:val="FirstParagraph"/>
      </w:pPr>
      <w:r>
        <w:t xml:space="preserve">This practice targets two primary segments within Colombia Medellín:</w:t>
      </w:r>
    </w:p>
    <w:p>
      <w:pPr>
        <w:numPr>
          <w:ilvl w:val="0"/>
          <w:numId w:val="1001"/>
        </w:numPr>
        <w:pStyle w:val="Compact"/>
      </w:pPr>
      <w:r>
        <w:rPr>
          <w:bCs/>
          <w:b/>
        </w:rPr>
        <w:t xml:space="preserve">Urban Professionals (25-45 years):</w:t>
      </w:r>
      <w:r>
        <w:t xml:space="preserve"> </w:t>
      </w:r>
      <w:r>
        <w:t xml:space="preserve">Working individuals in Medellín's business districts (e.g., Parque Arvi, Poblado) experiencing work-related stress, anxiety, and adjustment disorders. They value convenience, confidentiality, and digital accessibility.</w:t>
      </w:r>
    </w:p>
    <w:p>
      <w:pPr>
        <w:numPr>
          <w:ilvl w:val="0"/>
          <w:numId w:val="1001"/>
        </w:numPr>
        <w:pStyle w:val="Compact"/>
      </w:pPr>
      <w:r>
        <w:rPr>
          <w:bCs/>
          <w:b/>
        </w:rPr>
        <w:t xml:space="preserve">Families Seeking Comprehensive Care (30-55 years):</w:t>
      </w:r>
      <w:r>
        <w:t xml:space="preserve"> </w:t>
      </w:r>
      <w:r>
        <w:t xml:space="preserve">Parents in Medellín neighborhoods like El Cerrito or Laureles seeking psychiatric evaluation for children/adolescents or support for family mental health issues. They prioritize trust, cultural understanding, and holistic approaches involving family.</w:t>
      </w:r>
    </w:p>
    <w:p>
      <w:pPr>
        <w:pStyle w:val="FirstParagraph"/>
      </w:pPr>
      <w:r>
        <w:t xml:space="preserve">Both segments are highly active on social media (Instagram, Facebook) within Colombia Medellín and respond well to community-focused messaging. This</w:t>
      </w:r>
      <w:r>
        <w:t xml:space="preserve"> </w:t>
      </w:r>
      <w:r>
        <w:rPr>
          <w:bCs/>
          <w:b/>
        </w:rPr>
        <w:t xml:space="preserve">Marketing Plan</w:t>
      </w:r>
      <w:r>
        <w:t xml:space="preserve"> </w:t>
      </w:r>
      <w:r>
        <w:t xml:space="preserve">will avoid generic approaches; instead, it will speak directly to the lived experience of navigating mental health in Medellín.</w:t>
      </w:r>
    </w:p>
    <w:bookmarkEnd w:id="22"/>
    <w:bookmarkStart w:id="23" w:name="X0cb5f64432db3a7995ce6215033d8bf95284462"/>
    <w:p>
      <w:pPr>
        <w:pStyle w:val="Heading2"/>
      </w:pPr>
      <w:r>
        <w:t xml:space="preserve">Unique Value Proposition: Why Choose Our Psychiatrist in Colombia Medellín?</w:t>
      </w:r>
    </w:p>
    <w:p>
      <w:pPr>
        <w:pStyle w:val="FirstParagraph"/>
      </w:pPr>
      <w:r>
        <w:t xml:space="preserve">We are not just another clinic; we are a culturally attuned psychiatric service embedded within Colombia Medellín. Our core differentiators include:</w:t>
      </w:r>
    </w:p>
    <w:p>
      <w:pPr>
        <w:numPr>
          <w:ilvl w:val="0"/>
          <w:numId w:val="1002"/>
        </w:numPr>
        <w:pStyle w:val="Compact"/>
      </w:pPr>
      <w:r>
        <w:rPr>
          <w:bCs/>
          <w:b/>
        </w:rPr>
        <w:t xml:space="preserve">Culturally Competent Psychiatry:</w:t>
      </w:r>
      <w:r>
        <w:t xml:space="preserve"> </w:t>
      </w:r>
      <w:r>
        <w:t xml:space="preserve">All treatments integrate understanding of Colombian social dynamics, family structures, and regional cultural nuances specific to Medellín. Our lead</w:t>
      </w:r>
      <w:r>
        <w:t xml:space="preserve"> </w:t>
      </w:r>
      <w:r>
        <w:rPr>
          <w:bCs/>
          <w:b/>
        </w:rPr>
        <w:t xml:space="preserve">Psychiatrist</w:t>
      </w:r>
      <w:r>
        <w:t xml:space="preserve"> </w:t>
      </w:r>
      <w:r>
        <w:t xml:space="preserve">has 10+ years of experience serving diverse communities across Colombia.</w:t>
      </w:r>
    </w:p>
    <w:p>
      <w:pPr>
        <w:numPr>
          <w:ilvl w:val="0"/>
          <w:numId w:val="1002"/>
        </w:numPr>
        <w:pStyle w:val="Compact"/>
      </w:pPr>
      <w:r>
        <w:rPr>
          <w:bCs/>
          <w:b/>
        </w:rPr>
        <w:t xml:space="preserve">Integrated Care Network:</w:t>
      </w:r>
      <w:r>
        <w:t xml:space="preserve"> </w:t>
      </w:r>
      <w:r>
        <w:t xml:space="preserve">Partnerships with local psychologists, social workers, and primary care clinics in Medellín ensure seamless, holistic treatment pathways—addressing the fragmented care often experienced by patients seeking psychiatric services in Colombia.</w:t>
      </w:r>
    </w:p>
    <w:p>
      <w:pPr>
        <w:numPr>
          <w:ilvl w:val="0"/>
          <w:numId w:val="1002"/>
        </w:numPr>
        <w:pStyle w:val="Compact"/>
      </w:pPr>
      <w:r>
        <w:rPr>
          <w:bCs/>
          <w:b/>
        </w:rPr>
        <w:t xml:space="preserve">Medellín Community Focus:</w:t>
      </w:r>
      <w:r>
        <w:t xml:space="preserve"> </w:t>
      </w:r>
      <w:r>
        <w:t xml:space="preserve">Active participation in city events (e.g., Health Fairs at Parque Arví, Mental Health Awareness Days organized by Medellín's Mayor's Office), providing free community screenings and workshops conducted entirely in Spanish within the local context.</w:t>
      </w:r>
    </w:p>
    <w:p>
      <w:pPr>
        <w:pStyle w:val="FirstParagraph"/>
      </w:pPr>
      <w:r>
        <w:t xml:space="preserve">This</w:t>
      </w:r>
      <w:r>
        <w:t xml:space="preserve"> </w:t>
      </w:r>
      <w:r>
        <w:rPr>
          <w:bCs/>
          <w:b/>
        </w:rPr>
        <w:t xml:space="preserve">Marketing Plan</w:t>
      </w:r>
      <w:r>
        <w:t xml:space="preserve"> </w:t>
      </w:r>
      <w:r>
        <w:t xml:space="preserve">positions our</w:t>
      </w:r>
      <w:r>
        <w:t xml:space="preserve"> </w:t>
      </w:r>
      <w:r>
        <w:rPr>
          <w:bCs/>
          <w:b/>
        </w:rPr>
        <w:t xml:space="preserve">Psychiatrist</w:t>
      </w:r>
      <w:r>
        <w:t xml:space="preserve"> </w:t>
      </w:r>
      <w:r>
        <w:t xml:space="preserve">as a vital, locally rooted solution within the Colombia Medellín mental health landscape, moving beyond transactional care to build lasting community trust.</w:t>
      </w:r>
    </w:p>
    <w:bookmarkEnd w:id="23"/>
    <w:bookmarkStart w:id="24" w:name="Xed0c3ab3f811bbb561ec3f87e0375d4774c0f41"/>
    <w:p>
      <w:pPr>
        <w:pStyle w:val="Heading2"/>
      </w:pPr>
      <w:r>
        <w:t xml:space="preserve">Tactical Marketing Strategies for Colombia Medellín Success</w:t>
      </w:r>
    </w:p>
    <w:p>
      <w:pPr>
        <w:pStyle w:val="FirstParagraph"/>
      </w:pPr>
      <w:r>
        <w:t xml:space="preserve">This actionable plan employs multi-channel strategies designed for effectiveness in Colombia Medellín:</w:t>
      </w:r>
    </w:p>
    <w:p>
      <w:pPr>
        <w:numPr>
          <w:ilvl w:val="0"/>
          <w:numId w:val="1003"/>
        </w:numPr>
        <w:pStyle w:val="Compact"/>
      </w:pPr>
      <w:r>
        <w:rPr>
          <w:bCs/>
          <w:b/>
        </w:rPr>
        <w:t xml:space="preserve">Hyper-Local Digital Presence:</w:t>
      </w:r>
      <w:r>
        <w:t xml:space="preserve"> </w:t>
      </w:r>
      <w:r>
        <w:t xml:space="preserve">Optimize Google My Business listing with "Psychiatrist in Medellín" keywords, create localized Instagram/Facebook content showcasing Medellín life (e.g., "Mental Health Tips While Enjoying Parque Arví"), and run targeted Facebook ads focusing on Medellín neighborhoods. Implement easy online booking via a simple Colombian Spanish website.</w:t>
      </w:r>
    </w:p>
    <w:p>
      <w:pPr>
        <w:numPr>
          <w:ilvl w:val="0"/>
          <w:numId w:val="1003"/>
        </w:numPr>
        <w:pStyle w:val="Compact"/>
      </w:pPr>
      <w:r>
        <w:rPr>
          <w:bCs/>
          <w:b/>
        </w:rPr>
        <w:t xml:space="preserve">Strategic Community Partnerships:</w:t>
      </w:r>
      <w:r>
        <w:t xml:space="preserve"> </w:t>
      </w:r>
      <w:r>
        <w:t xml:space="preserve">Collaborate with influential local entities: Medellín-based NGOs (e.g., Fundación Viva), schools (e.g., Colegio San José in El Poblado), and community centers. Offer free "Mental Health &amp; Wellness" workshops at these locations, co-branded with the partner's name, to build credibility within Colombia Medellín.</w:t>
      </w:r>
    </w:p>
    <w:p>
      <w:pPr>
        <w:numPr>
          <w:ilvl w:val="0"/>
          <w:numId w:val="1003"/>
        </w:numPr>
        <w:pStyle w:val="Compact"/>
      </w:pPr>
      <w:r>
        <w:rPr>
          <w:bCs/>
          <w:b/>
        </w:rPr>
        <w:t xml:space="preserve">Referral Program for Local Providers:</w:t>
      </w:r>
      <w:r>
        <w:t xml:space="preserve"> </w:t>
      </w:r>
      <w:r>
        <w:t xml:space="preserve">Develop a formal, incentivized referral system targeting primary care physicians (médicos de cabecera) and psychologists in Medellín. Provide them with easy-to-share patient information packets explaining the value of psychiatric consultation, fostering trusted networks within Colombia's healthcare system.</w:t>
      </w:r>
    </w:p>
    <w:p>
      <w:pPr>
        <w:numPr>
          <w:ilvl w:val="0"/>
          <w:numId w:val="1003"/>
        </w:numPr>
        <w:pStyle w:val="Compact"/>
      </w:pPr>
      <w:r>
        <w:rPr>
          <w:bCs/>
          <w:b/>
        </w:rPr>
        <w:t xml:space="preserve">Content Marketing with Local Relevance:</w:t>
      </w:r>
      <w:r>
        <w:t xml:space="preserve"> </w:t>
      </w:r>
      <w:r>
        <w:t xml:space="preserve">Publish blog posts and short videos on our website addressing Medellín-specific stressors (e.g., "Managing Anxiety During Medellín's Festivals," "Supporting Your Child Through School Transitions in El Poblado"). This establishes expertise and resonates authentically with the Colombia Medellín audience.</w:t>
      </w:r>
    </w:p>
    <w:bookmarkEnd w:id="24"/>
    <w:bookmarkStart w:id="25" w:name="implementation-timeline-measurement"/>
    <w:p>
      <w:pPr>
        <w:pStyle w:val="Heading2"/>
      </w:pPr>
      <w:r>
        <w:t xml:space="preserve">Implementation Timeline &amp; Measurement</w:t>
      </w:r>
    </w:p>
    <w:p>
      <w:pPr>
        <w:pStyle w:val="FirstParagraph"/>
      </w:pPr>
      <w:r>
        <w:t xml:space="preserve">The plan unfolds over 18 months:</w:t>
      </w:r>
    </w:p>
    <w:p>
      <w:pPr>
        <w:numPr>
          <w:ilvl w:val="0"/>
          <w:numId w:val="1004"/>
        </w:numPr>
        <w:pStyle w:val="Compact"/>
      </w:pPr>
      <w:r>
        <w:rPr>
          <w:bCs/>
          <w:b/>
        </w:rPr>
        <w:t xml:space="preserve">Months 1-3:</w:t>
      </w:r>
      <w:r>
        <w:t xml:space="preserve"> </w:t>
      </w:r>
      <w:r>
        <w:t xml:space="preserve">Brand finalization, website launch with localized content, partner outreach initiation (key Medellín NGOs), and first community workshop.</w:t>
      </w:r>
    </w:p>
    <w:p>
      <w:pPr>
        <w:numPr>
          <w:ilvl w:val="0"/>
          <w:numId w:val="1004"/>
        </w:numPr>
        <w:pStyle w:val="Compact"/>
      </w:pPr>
      <w:r>
        <w:rPr>
          <w:bCs/>
          <w:b/>
        </w:rPr>
        <w:t xml:space="preserve">Months 4-9:</w:t>
      </w:r>
      <w:r>
        <w:t xml:space="preserve"> </w:t>
      </w:r>
      <w:r>
        <w:t xml:space="preserve">Full digital campaign launch, referral program activation with local clinics, ongoing community events. Monthly KPI tracking: Website traffic from Medellín (geo-targeted), lead generation rate, event attendance.</w:t>
      </w:r>
    </w:p>
    <w:p>
      <w:pPr>
        <w:numPr>
          <w:ilvl w:val="0"/>
          <w:numId w:val="1004"/>
        </w:numPr>
        <w:pStyle w:val="Compact"/>
      </w:pPr>
      <w:r>
        <w:rPr>
          <w:bCs/>
          <w:b/>
        </w:rPr>
        <w:t xml:space="preserve">Months 10-18:</w:t>
      </w:r>
      <w:r>
        <w:t xml:space="preserve"> </w:t>
      </w:r>
      <w:r>
        <w:t xml:space="preserve">Refine strategies based on data; expand partnerships; focus on patient retention and testimonials. Key metrics: Patient acquisition cost (PAC) &lt; $50, Customer Satisfaction Score (CSAT) &gt; 90%, Retention rate &gt;75%.</w:t>
      </w:r>
    </w:p>
    <w:p>
      <w:pPr>
        <w:pStyle w:val="FirstParagraph"/>
      </w:pPr>
      <w:r>
        <w:t xml:space="preserve">All success metrics will be measured within the context of serving Colombia Medellín, ensuring alignment with local community impact goals.</w:t>
      </w:r>
    </w:p>
    <w:bookmarkEnd w:id="25"/>
    <w:bookmarkStart w:id="26" w:name="Xc6fb04f9fdfe6274132d23bb6ece221f0706f62"/>
    <w:p>
      <w:pPr>
        <w:pStyle w:val="Heading2"/>
      </w:pPr>
      <w:r>
        <w:t xml:space="preserve">Conclusion: Building a Healthier Medellín, One Patient at a Time</w:t>
      </w:r>
    </w:p>
    <w:p>
      <w:pPr>
        <w:pStyle w:val="FirstParagraph"/>
      </w:pPr>
      <w:r>
        <w:t xml:space="preserve">This Marketing Plan provides a clear roadmap for establishing a premier Psychiatry practice in Colombia Medellín. It recognizes that effective mental health care in this vibrant city requires more than clinical expertise—it demands cultural understanding, community integration, and strategic local engagement. By positioning the</w:t>
      </w:r>
      <w:r>
        <w:t xml:space="preserve"> </w:t>
      </w:r>
      <w:r>
        <w:rPr>
          <w:bCs/>
          <w:b/>
        </w:rPr>
        <w:t xml:space="preserve">Psychiatrist</w:t>
      </w:r>
      <w:r>
        <w:t xml:space="preserve"> </w:t>
      </w:r>
      <w:r>
        <w:t xml:space="preserve">as an indispensable, trusted partner within the fabric of Medellín life—not just a service provider—this plan directly addresses unmet need while fostering a healthier future for Colombia Medellín. The focus remains unwavering: to deliver exceptional, culturally responsive psychiatric care that empowers every individual in Colombia Medellín to achieve optimal mental wellness. This is not merely a Marketing Plan; it's an investment in the emotional well-being of a city that deserves nothing less.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in Colombia Medellín</dc:title>
  <dc:creator/>
  <dc:language>en</dc:language>
  <cp:keywords/>
  <dcterms:created xsi:type="dcterms:W3CDTF">2025-12-10T13:59:28Z</dcterms:created>
  <dcterms:modified xsi:type="dcterms:W3CDTF">2025-12-10T13:59:28Z</dcterms:modified>
</cp:coreProperties>
</file>

<file path=docProps/custom.xml><?xml version="1.0" encoding="utf-8"?>
<Properties xmlns="http://schemas.openxmlformats.org/officeDocument/2006/custom-properties" xmlns:vt="http://schemas.openxmlformats.org/officeDocument/2006/docPropsVTypes"/>
</file>