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f32e2fa60359b2576a7d627fa850725ff8abc6"/>
    <w:p>
      <w:pPr>
        <w:pStyle w:val="Heading1"/>
      </w:pPr>
      <w:r>
        <w:t xml:space="preserve">Comprehensive Marketing Plan for Premium Psychiatrist Services in Addis Ababa, Ethiopia</w:t>
      </w:r>
    </w:p>
    <w:bookmarkStart w:id="20" w:name="executive-summary"/>
    <w:p>
      <w:pPr>
        <w:pStyle w:val="Heading2"/>
      </w:pPr>
      <w:r>
        <w:t xml:space="preserve">Executive Summary</w:t>
      </w:r>
    </w:p>
    <w:p>
      <w:pPr>
        <w:pStyle w:val="FirstParagraph"/>
      </w:pPr>
      <w:r>
        <w:t xml:space="preserve">This Marketing Plan outlines a strategic framework for establishing and promoting a specialized psychiatrist practice in Addis Ababa, Ethiopia. Addressing the critical mental health gap in urban Ethiopia where only 0.5 psychiatrists serve every 100,000 people (WHO, 2023), our initiative targets high-demand segments through culturally sensitive marketing. With Addis Ababa's population exceeding 5 million and rising mental health awareness due to urbanization pressures, this plan positions our Psychiatrist as the premier destination for evidence-based care in Ethiopia Addis Ababa. We project achieving 70% client acquisition within 18 months through community-centered strategies aligned with Ethiopian cultural values.</w:t>
      </w:r>
    </w:p>
    <w:bookmarkEnd w:id="20"/>
    <w:bookmarkStart w:id="21" w:name="X7eabcadd91857151a5bb673ca2ac2375761b945"/>
    <w:p>
      <w:pPr>
        <w:pStyle w:val="Heading2"/>
      </w:pPr>
      <w:r>
        <w:t xml:space="preserve">Market Analysis: Mental Health Landscape in Ethiopia Addis Ababa</w:t>
      </w:r>
    </w:p>
    <w:p>
      <w:pPr>
        <w:pStyle w:val="FirstParagraph"/>
      </w:pPr>
      <w:r>
        <w:t xml:space="preserve">Addis Ababa faces a severe mental health crisis, with over 35% of urban residents experiencing anxiety or depression (Ethiopian Ministry of Health, 2023). Cultural stigma remains the primary barrier—many associate psychiatric care with "madness" rather than medical treatment. However, recent government initiatives like the National Mental Health Policy (2019) and rising corporate wellness programs signal growing acceptance. Competitor analysis reveals only three private psychiatrists serving the entire city, with no practice offering integrated cultural sensitivity training. This creates an unprecedented opportunity to establish a trusted Psychiatrist brand that bridges Western clinical expertise with Ethiopian spiritual values.</w:t>
      </w:r>
    </w:p>
    <w:bookmarkEnd w:id="21"/>
    <w:bookmarkStart w:id="22" w:name="target-audience-segmentation"/>
    <w:p>
      <w:pPr>
        <w:pStyle w:val="Heading2"/>
      </w:pPr>
      <w:r>
        <w:t xml:space="preserve">Target Audience Segmentation</w:t>
      </w:r>
    </w:p>
    <w:p>
      <w:pPr>
        <w:pStyle w:val="FirstParagraph"/>
      </w:pPr>
      <w:r>
        <w:rPr>
          <w:bCs/>
          <w:b/>
        </w:rPr>
        <w:t xml:space="preserve">Primary: Urban Professionals (25-45 years)</w:t>
      </w:r>
    </w:p>
    <w:p>
      <w:pPr>
        <w:numPr>
          <w:ilvl w:val="0"/>
          <w:numId w:val="1001"/>
        </w:numPr>
        <w:pStyle w:val="Compact"/>
      </w:pPr>
      <w:r>
        <w:t xml:space="preserve">Covering 60% of our market: Government employees, corporate staff, and entrepreneurs facing work stress in Ethiopia's fast-growing economy</w:t>
      </w:r>
    </w:p>
    <w:p>
      <w:pPr>
        <w:numPr>
          <w:ilvl w:val="0"/>
          <w:numId w:val="1001"/>
        </w:numPr>
        <w:pStyle w:val="Compact"/>
      </w:pPr>
      <w:r>
        <w:t xml:space="preserve">Key triggers: Burnout from Addis Ababa's traffic congestion (avg. 120km/day), rising cost of living, and workplace demands</w:t>
      </w:r>
    </w:p>
    <w:p>
      <w:pPr>
        <w:pStyle w:val="FirstParagraph"/>
      </w:pPr>
      <w:r>
        <w:rPr>
          <w:bCs/>
          <w:b/>
        </w:rPr>
        <w:t xml:space="preserve">Secondary: Families &amp; Community Leaders</w:t>
      </w:r>
    </w:p>
    <w:p>
      <w:pPr>
        <w:numPr>
          <w:ilvl w:val="0"/>
          <w:numId w:val="1002"/>
        </w:numPr>
        <w:pStyle w:val="Compact"/>
      </w:pPr>
      <w:r>
        <w:t xml:space="preserve">Parents seeking help for youth mental health (critical in Ethiopia where 18-30% of students report depression)</w:t>
      </w:r>
    </w:p>
    <w:p>
      <w:pPr>
        <w:numPr>
          <w:ilvl w:val="0"/>
          <w:numId w:val="1002"/>
        </w:numPr>
        <w:pStyle w:val="Compact"/>
      </w:pPr>
      <w:r>
        <w:t xml:space="preserve">Religious leaders (Orthodox Church, Muslim Imams) as referral partners to combat stigma</w:t>
      </w:r>
    </w:p>
    <w:p>
      <w:pPr>
        <w:pStyle w:val="FirstParagraph"/>
      </w:pPr>
      <w:r>
        <w:rPr>
          <w:bCs/>
          <w:b/>
        </w:rPr>
        <w:t xml:space="preserve">Tertiary: Corporate Partnerships</w:t>
      </w:r>
    </w:p>
    <w:p>
      <w:pPr>
        <w:numPr>
          <w:ilvl w:val="0"/>
          <w:numId w:val="1003"/>
        </w:numPr>
        <w:pStyle w:val="Compact"/>
      </w:pPr>
      <w:r>
        <w:t xml:space="preserve">Targeting 10 major Addis Ababa businesses (banks, tech firms) for employee mental wellness programs</w:t>
      </w:r>
    </w:p>
    <w:p>
      <w:pPr>
        <w:numPr>
          <w:ilvl w:val="0"/>
          <w:numId w:val="1003"/>
        </w:numPr>
        <w:pStyle w:val="Compact"/>
      </w:pPr>
      <w:r>
        <w:t xml:space="preserve">Aligns with Ethiopia's new labor law requiring health support systems in workplaces</w:t>
      </w:r>
    </w:p>
    <w:bookmarkEnd w:id="22"/>
    <w:bookmarkStart w:id="23" w:name="marketing-objectives-18-month-horizon"/>
    <w:p>
      <w:pPr>
        <w:pStyle w:val="Heading2"/>
      </w:pPr>
      <w:r>
        <w:t xml:space="preserve">Marketing Objectives (18-Month Horizon)</w:t>
      </w:r>
    </w:p>
    <w:p>
      <w:pPr>
        <w:numPr>
          <w:ilvl w:val="0"/>
          <w:numId w:val="1004"/>
        </w:numPr>
        <w:pStyle w:val="Compact"/>
      </w:pPr>
      <w:r>
        <w:t xml:space="preserve">Achieve 150 active patient consultations monthly by Month 12</w:t>
      </w:r>
    </w:p>
    <w:p>
      <w:pPr>
        <w:numPr>
          <w:ilvl w:val="0"/>
          <w:numId w:val="1004"/>
        </w:numPr>
        <w:pStyle w:val="Compact"/>
      </w:pPr>
      <w:r>
        <w:t xml:space="preserve">Secure partnerships with 5+ Ethiopian churches and mosques for community outreach</w:t>
      </w:r>
    </w:p>
    <w:p>
      <w:pPr>
        <w:numPr>
          <w:ilvl w:val="0"/>
          <w:numId w:val="1004"/>
        </w:numPr>
        <w:pStyle w:val="Compact"/>
      </w:pPr>
      <w:r>
        <w:t xml:space="preserve">Attain 4.8/5 average rating on local platforms (e.g., Addis Ababa Social Media)</w:t>
      </w:r>
    </w:p>
    <w:p>
      <w:pPr>
        <w:numPr>
          <w:ilvl w:val="0"/>
          <w:numId w:val="1004"/>
        </w:numPr>
        <w:pStyle w:val="Compact"/>
      </w:pPr>
      <w:r>
        <w:t xml:space="preserve">Generate 30% of revenue from corporate wellness contracts by Year 2</w:t>
      </w:r>
    </w:p>
    <w:bookmarkEnd w:id="23"/>
    <w:bookmarkStart w:id="28" w:name="core-marketing-strategies-tactics"/>
    <w:p>
      <w:pPr>
        <w:pStyle w:val="Heading2"/>
      </w:pPr>
      <w:r>
        <w:t xml:space="preserve">Core Marketing Strategies &amp; Tactics</w:t>
      </w:r>
    </w:p>
    <w:bookmarkStart w:id="24" w:name="culturally-intelligent-brand-positioning"/>
    <w:p>
      <w:pPr>
        <w:pStyle w:val="Heading3"/>
      </w:pPr>
      <w:r>
        <w:t xml:space="preserve">1. Culturally Intelligent Brand Positioning</w:t>
      </w:r>
    </w:p>
    <w:p>
      <w:pPr>
        <w:pStyle w:val="FirstParagraph"/>
      </w:pPr>
      <w:r>
        <w:t xml:space="preserve">We position the Psychiatrist as "Healing with Wisdom" – integrating clinical expertise with Ethiopian cultural frameworks. This includes:</w:t>
      </w:r>
    </w:p>
    <w:p>
      <w:pPr>
        <w:numPr>
          <w:ilvl w:val="0"/>
          <w:numId w:val="1005"/>
        </w:numPr>
        <w:pStyle w:val="Compact"/>
      </w:pPr>
      <w:r>
        <w:t xml:space="preserve">Hiring bilingual (Amharic/English) staff trained in local healing traditions</w:t>
      </w:r>
    </w:p>
    <w:p>
      <w:pPr>
        <w:numPr>
          <w:ilvl w:val="0"/>
          <w:numId w:val="1005"/>
        </w:numPr>
        <w:pStyle w:val="Compact"/>
      </w:pPr>
      <w:r>
        <w:t xml:space="preserve">Co-creating care plans with spiritual leaders to address stigma (e.g., joint workshops at St. George's Cathedral)</w:t>
      </w:r>
    </w:p>
    <w:p>
      <w:pPr>
        <w:numPr>
          <w:ilvl w:val="0"/>
          <w:numId w:val="1005"/>
        </w:numPr>
        <w:pStyle w:val="Compact"/>
      </w:pPr>
      <w:r>
        <w:t xml:space="preserve">Using imagery featuring diverse Ethiopians in therapeutic settings (no Westernized stereotypes)</w:t>
      </w:r>
    </w:p>
    <w:bookmarkEnd w:id="24"/>
    <w:bookmarkStart w:id="25" w:name="community-centric-awareness-campaigns"/>
    <w:p>
      <w:pPr>
        <w:pStyle w:val="Heading3"/>
      </w:pPr>
      <w:r>
        <w:t xml:space="preserve">2. Community-Centric Awareness Campaigns</w:t>
      </w:r>
    </w:p>
    <w:p>
      <w:pPr>
        <w:pStyle w:val="FirstParagraph"/>
      </w:pPr>
      <w:r>
        <w:rPr>
          <w:bCs/>
          <w:b/>
        </w:rPr>
        <w:t xml:space="preserve">"Mental Health is Health" Public Service Initiative:</w:t>
      </w:r>
      <w:r>
        <w:t xml:space="preserve"> </w:t>
      </w:r>
      <w:r>
        <w:t xml:space="preserve">Partnering with Addis Ababa City Administration for:</w:t>
      </w:r>
    </w:p>
    <w:p>
      <w:pPr>
        <w:numPr>
          <w:ilvl w:val="0"/>
          <w:numId w:val="1006"/>
        </w:numPr>
        <w:pStyle w:val="Compact"/>
      </w:pPr>
      <w:r>
        <w:t xml:space="preserve">Free monthly mental health screenings at Meskel Square and university campuses</w:t>
      </w:r>
    </w:p>
    <w:p>
      <w:pPr>
        <w:numPr>
          <w:ilvl w:val="0"/>
          <w:numId w:val="1006"/>
        </w:numPr>
        <w:pStyle w:val="Compact"/>
      </w:pPr>
      <w:r>
        <w:t xml:space="preserve">Sponsored radio programs on EBS (Ethiopian Broadcasting Service) featuring local success stories</w:t>
      </w:r>
    </w:p>
    <w:p>
      <w:pPr>
        <w:numPr>
          <w:ilvl w:val="0"/>
          <w:numId w:val="1006"/>
        </w:numPr>
        <w:pStyle w:val="Compact"/>
      </w:pPr>
      <w:r>
        <w:t xml:space="preserve">Workshops in Amharic addressing "Family Mental Health" – normalizing conversations among elders</w:t>
      </w:r>
    </w:p>
    <w:bookmarkEnd w:id="25"/>
    <w:bookmarkStart w:id="26" w:name="digital-localized-outreach"/>
    <w:p>
      <w:pPr>
        <w:pStyle w:val="Heading3"/>
      </w:pPr>
      <w:r>
        <w:t xml:space="preserve">3. Digital &amp; Localized Outreach</w:t>
      </w:r>
    </w:p>
    <w:p>
      <w:pPr>
        <w:pStyle w:val="FirstParagraph"/>
      </w:pPr>
      <w:r>
        <w:rPr>
          <w:bCs/>
          <w:b/>
        </w:rPr>
        <w:t xml:space="preserve">Hyperlocal Digital Strategy:</w:t>
      </w:r>
    </w:p>
    <w:p>
      <w:pPr>
        <w:numPr>
          <w:ilvl w:val="0"/>
          <w:numId w:val="1007"/>
        </w:numPr>
        <w:pStyle w:val="Compact"/>
      </w:pPr>
      <w:r>
        <w:t xml:space="preserve">Google Ads targeting "psychiatrist Addis Ababa" + Amharic keywords (e.g., "የልዩ የልብ ሚዝና")</w:t>
      </w:r>
    </w:p>
    <w:p>
      <w:pPr>
        <w:numPr>
          <w:ilvl w:val="0"/>
          <w:numId w:val="1007"/>
        </w:numPr>
        <w:pStyle w:val="Compact"/>
      </w:pPr>
      <w:r>
        <w:t xml:space="preserve">TikTok/Instagram Reels featuring quick mental wellness tips from the Psychiatrist (e.g., "5 Min Stress Relief for Addis Commuters")</w:t>
      </w:r>
    </w:p>
    <w:p>
      <w:pPr>
        <w:numPr>
          <w:ilvl w:val="0"/>
          <w:numId w:val="1007"/>
        </w:numPr>
        <w:pStyle w:val="Compact"/>
      </w:pPr>
      <w:r>
        <w:t xml:space="preserve">Partnership with local influencers like @AddisWellness for authentic engagement</w:t>
      </w:r>
    </w:p>
    <w:bookmarkEnd w:id="26"/>
    <w:bookmarkStart w:id="27" w:name="strategic-institutional-partnerships"/>
    <w:p>
      <w:pPr>
        <w:pStyle w:val="Heading3"/>
      </w:pPr>
      <w:r>
        <w:t xml:space="preserve">4. Strategic Institutional Partnerships</w:t>
      </w:r>
    </w:p>
    <w:p>
      <w:pPr>
        <w:pStyle w:val="FirstParagraph"/>
      </w:pPr>
      <w:r>
        <w:rPr>
          <w:bCs/>
          <w:b/>
        </w:rPr>
        <w:t xml:space="preserve">Clinical Integration:</w:t>
      </w:r>
    </w:p>
    <w:p>
      <w:pPr>
        <w:numPr>
          <w:ilvl w:val="0"/>
          <w:numId w:val="1008"/>
        </w:numPr>
        <w:pStyle w:val="Compact"/>
      </w:pPr>
      <w:r>
        <w:t xml:space="preserve">Referral agreements with Addis Ababa General Hospital's primary care units</w:t>
      </w:r>
    </w:p>
    <w:p>
      <w:pPr>
        <w:numPr>
          <w:ilvl w:val="0"/>
          <w:numId w:val="1008"/>
        </w:numPr>
        <w:pStyle w:val="Compact"/>
      </w:pPr>
      <w:r>
        <w:t xml:space="preserve">Collaborating with universities (Addis Ababa University) for student mental health services</w:t>
      </w:r>
    </w:p>
    <w:p>
      <w:pPr>
        <w:numPr>
          <w:ilvl w:val="0"/>
          <w:numId w:val="1008"/>
        </w:numPr>
        <w:pStyle w:val="Compact"/>
      </w:pPr>
      <w:r>
        <w:t xml:space="preserve">Piloting corporate packages with Ethiopian Airlines and TeleBirr for employee access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Community Outreach (Events, Materials)</w:t>
      </w:r>
    </w:p>
    <w:p>
      <w:pPr>
        <w:pStyle w:val="BodyText"/>
      </w:pPr>
      <w:r>
        <w:t xml:space="preserve">35%</w:t>
      </w:r>
    </w:p>
    <w:p>
      <w:pPr>
        <w:pStyle w:val="BodyText"/>
      </w:pPr>
      <w:r>
        <w:t xml:space="preserve">Screenings, radio ads, partnership development</w:t>
      </w:r>
    </w:p>
    <w:p>
      <w:pPr>
        <w:pStyle w:val="BodyText"/>
      </w:pPr>
      <w:r>
        <w:t xml:space="preserve">Digital Marketing</w:t>
      </w:r>
    </w:p>
    <w:p>
      <w:pPr>
        <w:pStyle w:val="BodyText"/>
      </w:pPr>
      <w:r>
        <w:t xml:space="preserve">25%</w:t>
      </w:r>
    </w:p>
    <w:p>
      <w:pPr>
        <w:pStyle w:val="BodyText"/>
      </w:pPr>
      <w:r>
        <w:t xml:space="preserve">Campaigns targeting Addis Ababa users on social media</w:t>
      </w:r>
    </w:p>
    <w:p>
      <w:pPr>
        <w:pStyle w:val="BodyText"/>
      </w:pPr>
      <w:r>
        <w:t xml:space="preserve">Staff Training &amp; Cultural Integration</w:t>
      </w:r>
    </w:p>
    <w:p>
      <w:pPr>
        <w:pStyle w:val="BodyText"/>
      </w:pPr>
      <w:r>
        <w:t xml:space="preserve">20%</w:t>
      </w:r>
    </w:p>
    <w:p>
      <w:pPr>
        <w:pStyle w:val="BodyText"/>
      </w:pPr>
      <w:r>
        <w:t xml:space="preserve">Certifications in Ethiopian cultural competence</w:t>
      </w:r>
    </w:p>
    <w:p>
      <w:pPr>
        <w:pStyle w:val="BodyText"/>
      </w:pPr>
      <w:r>
        <w:t xml:space="preserve">Institutional Partnerships</w:t>
      </w:r>
    </w:p>
    <w:p>
      <w:pPr>
        <w:pStyle w:val="BodyText"/>
      </w:pPr>
      <w:r>
        <w:t xml:space="preserve">15%</w:t>
      </w:r>
    </w:p>
    <w:p>
      <w:pPr>
        <w:pStyle w:val="BodyText"/>
      </w:pPr>
      <w:r>
        <w:t xml:space="preserve">Corporate program development costs</w:t>
      </w:r>
    </w:p>
    <w:p>
      <w:pPr>
        <w:pStyle w:val="BodyText"/>
      </w:pPr>
      <w:r>
        <w:t xml:space="preserve">TOTAL</w:t>
      </w:r>
    </w:p>
    <w:p>
      <w:pPr>
        <w:pStyle w:val="BodyText"/>
      </w:pPr>
      <w:r>
        <w:t xml:space="preserve">100%</w:t>
      </w:r>
    </w:p>
    <w:p>
      <w:pPr>
        <w:pStyle w:val="BodyText"/>
      </w:pPr>
      <w:r>
        <w:t xml:space="preserve">$42,500 USD (approx. ETB 1,875,000)</w:t>
      </w:r>
    </w:p>
    <w:bookmarkEnd w:id="29"/>
    <w:bookmarkStart w:id="30" w:name="implementation-timeline"/>
    <w:p>
      <w:pPr>
        <w:pStyle w:val="Heading2"/>
      </w:pPr>
      <w:r>
        <w:t xml:space="preserve">Implementation Timeline</w:t>
      </w:r>
    </w:p>
    <w:p>
      <w:pPr>
        <w:pStyle w:val="FirstParagraph"/>
      </w:pPr>
      <w:r>
        <w:rPr>
          <w:bCs/>
          <w:b/>
        </w:rPr>
        <w:t xml:space="preserve">Months 1-3: Foundation Building</w:t>
      </w:r>
      <w:r>
        <w:br/>
      </w:r>
      <w:r>
        <w:t xml:space="preserve">- Finalize cultural training for all staff</w:t>
      </w:r>
      <w:r>
        <w:br/>
      </w:r>
      <w:r>
        <w:t xml:space="preserve">- Launch social media channels with Amharic content</w:t>
      </w:r>
      <w:r>
        <w:br/>
      </w:r>
      <w:r>
        <w:t xml:space="preserve">- Secure 1 church/mosque partnership for Month 4 events</w:t>
      </w:r>
    </w:p>
    <w:p>
      <w:pPr>
        <w:pStyle w:val="BodyText"/>
      </w:pPr>
      <w:r>
        <w:rPr>
          <w:bCs/>
          <w:b/>
        </w:rPr>
        <w:t xml:space="preserve">Months 4-6: Community Activation</w:t>
      </w:r>
      <w:r>
        <w:br/>
      </w:r>
      <w:r>
        <w:t xml:space="preserve">- Begin free community screenings at 3 locations</w:t>
      </w:r>
      <w:r>
        <w:br/>
      </w:r>
      <w:r>
        <w:t xml:space="preserve">- Release first radio campaign on EBS</w:t>
      </w:r>
      <w:r>
        <w:br/>
      </w:r>
      <w:r>
        <w:t xml:space="preserve">- Onboard first corporate partner (e.g., a major bank)</w:t>
      </w:r>
    </w:p>
    <w:p>
      <w:pPr>
        <w:pStyle w:val="BodyText"/>
      </w:pPr>
      <w:r>
        <w:rPr>
          <w:bCs/>
          <w:b/>
        </w:rPr>
        <w:t xml:space="preserve">Months 7-12: Scale &amp; Validation</w:t>
      </w:r>
      <w:r>
        <w:br/>
      </w:r>
      <w:r>
        <w:t xml:space="preserve">- Achieve 50+ monthly consultations</w:t>
      </w:r>
      <w:r>
        <w:br/>
      </w:r>
      <w:r>
        <w:t xml:space="preserve">- Publish case studies with partner institutions</w:t>
      </w:r>
      <w:r>
        <w:br/>
      </w:r>
      <w:r>
        <w:t xml:space="preserve">- Expand to university partnerships across Addis Ababa</w:t>
      </w:r>
    </w:p>
    <w:bookmarkEnd w:id="30"/>
    <w:bookmarkStart w:id="31" w:name="evaluation-metrics-success-indicators"/>
    <w:p>
      <w:pPr>
        <w:pStyle w:val="Heading2"/>
      </w:pPr>
      <w:r>
        <w:t xml:space="preserve">Evaluation Metrics &amp; Success Indicators</w:t>
      </w:r>
    </w:p>
    <w:p>
      <w:pPr>
        <w:pStyle w:val="FirstParagraph"/>
      </w:pPr>
      <w:r>
        <w:t xml:space="preserve">We measure success through both quantitative and qualitative KPIs specific to Ethiopia Addis Ababa:</w:t>
      </w:r>
    </w:p>
    <w:p>
      <w:pPr>
        <w:numPr>
          <w:ilvl w:val="0"/>
          <w:numId w:val="1009"/>
        </w:numPr>
        <w:pStyle w:val="Compact"/>
      </w:pPr>
      <w:r>
        <w:rPr>
          <w:bCs/>
          <w:b/>
        </w:rPr>
        <w:t xml:space="preserve">Stigma Reduction:</w:t>
      </w:r>
      <w:r>
        <w:t xml:space="preserve"> </w:t>
      </w:r>
      <w:r>
        <w:t xml:space="preserve">40% increase in "Mental Health" Google searches in Addis Ababa (via SEMRush)</w:t>
      </w:r>
    </w:p>
    <w:p>
      <w:pPr>
        <w:numPr>
          <w:ilvl w:val="0"/>
          <w:numId w:val="1009"/>
        </w:numPr>
        <w:pStyle w:val="Compact"/>
      </w:pPr>
      <w:r>
        <w:rPr>
          <w:bCs/>
          <w:b/>
        </w:rPr>
        <w:t xml:space="preserve">Community Trust:</w:t>
      </w:r>
      <w:r>
        <w:t xml:space="preserve"> </w:t>
      </w:r>
      <w:r>
        <w:t xml:space="preserve">85% of referral partners reporting improved community engagement</w:t>
      </w:r>
    </w:p>
    <w:p>
      <w:pPr>
        <w:numPr>
          <w:ilvl w:val="0"/>
          <w:numId w:val="1009"/>
        </w:numPr>
        <w:pStyle w:val="Compact"/>
      </w:pPr>
      <w:r>
        <w:rPr>
          <w:bCs/>
          <w:b/>
        </w:rPr>
        <w:t xml:space="preserve">Patient Growth:</w:t>
      </w:r>
      <w:r>
        <w:t xml:space="preserve"> </w:t>
      </w:r>
      <w:r>
        <w:t xml:space="preserve">Monthly consultation numbers vs. market benchmarks</w:t>
      </w:r>
    </w:p>
    <w:p>
      <w:pPr>
        <w:numPr>
          <w:ilvl w:val="0"/>
          <w:numId w:val="1009"/>
        </w:numPr>
        <w:pStyle w:val="Compact"/>
      </w:pPr>
      <w:r>
        <w:rPr>
          <w:bCs/>
          <w:b/>
        </w:rPr>
        <w:t xml:space="preserve">Cultural Impact:</w:t>
      </w:r>
      <w:r>
        <w:t xml:space="preserve"> </w:t>
      </w:r>
      <w:r>
        <w:t xml:space="preserve">Client satisfaction scores on "felt understood in Ethiopian context"</w:t>
      </w:r>
    </w:p>
    <w:bookmarkEnd w:id="31"/>
    <w:bookmarkStart w:id="32" w:name="Xc0b97cc80caed8610354a946341ffbd60979c0b"/>
    <w:p>
      <w:pPr>
        <w:pStyle w:val="Heading2"/>
      </w:pPr>
      <w:r>
        <w:t xml:space="preserve">Conclusion: A Transformative Approach for Ethiopia Addis Ababa</w:t>
      </w:r>
    </w:p>
    <w:p>
      <w:pPr>
        <w:pStyle w:val="FirstParagraph"/>
      </w:pPr>
      <w:r>
        <w:t xml:space="preserve">This Marketing Plan moves beyond conventional clinic promotion to create systemic change in mental healthcare access. By centering the Psychiatrist's role within Ethiopia's cultural fabric – not against it – we transform perceptions of mental health from taboo to treatment. In a city where 3 million residents suffer untreated conditions, this initiative doesn't just market a service; it builds community resilience. Our goal is to become synonymous with trustworthy psychiatric care in Addis Ababa, proving that quality mental healthcare can flourish within Ethiopian values while meeting global standards. As Ethiopia's urban population grows by 4% annually, this Marketing Plan positions our Psychiatrist practice as the essential health partner for Addis Ababa's future well-being.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Addis Ababa, Ethiopia</dc:title>
  <dc:creator/>
  <dc:language>en</dc:language>
  <cp:keywords/>
  <dcterms:created xsi:type="dcterms:W3CDTF">2026-07-23T18:03:01Z</dcterms:created>
  <dcterms:modified xsi:type="dcterms:W3CDTF">2026-07-23T18:03:01Z</dcterms:modified>
</cp:coreProperties>
</file>

<file path=docProps/custom.xml><?xml version="1.0" encoding="utf-8"?>
<Properties xmlns="http://schemas.openxmlformats.org/officeDocument/2006/custom-properties" xmlns:vt="http://schemas.openxmlformats.org/officeDocument/2006/docPropsVTypes"/>
</file>