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34c36f1850072bd5879d3f82a260007c478a472"/>
    <w:p>
      <w:pPr>
        <w:pStyle w:val="Heading1"/>
      </w:pPr>
      <w:r>
        <w:t xml:space="preserve">Comprehensive Marketing Plan for Psychiatrist Practice in Marseille,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Marseille, France. As mental health awareness surges across France Marseille, this plan leverages local cultural nuances and healthcare demands to position our Psychiatrist as the trusted provider for residents facing anxiety, depression, trauma, and complex mental health challenges. The strategy focuses on community integration, digital accessibility for French-speaking patients, and compliance with French healthcare regulations. With Marseille's diverse population of 1.6 million residents—including a significant immigrant community and aging demographics—this plan targets actionable growth through culturally sensitive care delivery.</w:t>
      </w:r>
    </w:p>
    <w:bookmarkEnd w:id="20"/>
    <w:bookmarkStart w:id="21" w:name="market-analysis-france-marseille-context"/>
    <w:p>
      <w:pPr>
        <w:pStyle w:val="Heading2"/>
      </w:pPr>
      <w:r>
        <w:t xml:space="preserve">Market Analysis: France Marseille Context</w:t>
      </w:r>
    </w:p>
    <w:p>
      <w:pPr>
        <w:pStyle w:val="FirstParagraph"/>
      </w:pPr>
      <w:r>
        <w:t xml:space="preserve">Marseille presents unique opportunities for psychiatric services. The city has one of Europe's highest rates of mental health disorders, with 28% of residents reporting symptoms requiring professional support (French National Health Agency, 2023). Crucially, Marseille's population includes large communities from North Africa and the Balkans where mental health stigma remains pronounced—creating a critical need for culturally competent Psychiatrist services. The French healthcare system requires patients to obtain referrals from general practitioners (GPs), making partnerships with local clinics essential. Additionally, France’s national digital health initiative ("Dossier Médical Partagé") enables seamless electronic record sharing, which we will integrate into our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Adults aged 25-55 in Marseille (particularly within 10km of our clinic), seeking therapy for anxiety/depression with French language preference and GP referrals.</w:t>
      </w:r>
    </w:p>
    <w:p>
      <w:pPr>
        <w:numPr>
          <w:ilvl w:val="0"/>
          <w:numId w:val="1001"/>
        </w:numPr>
        <w:pStyle w:val="Compact"/>
      </w:pPr>
      <w:r>
        <w:rPr>
          <w:bCs/>
          <w:b/>
        </w:rPr>
        <w:t xml:space="preserve">Secondary:</w:t>
      </w:r>
      <w:r>
        <w:t xml:space="preserve"> </w:t>
      </w:r>
      <w:r>
        <w:t xml:space="preserve">Immigrant communities (Algerian, Moroccan, Turkish backgrounds) needing bilingual (French/Arabic/Turkish) services to overcome cultural barriers.</w:t>
      </w:r>
    </w:p>
    <w:p>
      <w:pPr>
        <w:numPr>
          <w:ilvl w:val="0"/>
          <w:numId w:val="1001"/>
        </w:numPr>
        <w:pStyle w:val="Compact"/>
      </w:pPr>
      <w:r>
        <w:rPr>
          <w:bCs/>
          <w:b/>
        </w:rPr>
        <w:t xml:space="preserve">Tertiary:</w:t>
      </w:r>
      <w:r>
        <w:t xml:space="preserve"> </w:t>
      </w:r>
      <w:r>
        <w:t xml:space="preserve">Corporate partners in Marseille’s business districts (e.g., La Joliette) for employee mental health programs.</w:t>
      </w:r>
    </w:p>
    <w:bookmarkEnd w:id="22"/>
    <w:bookmarkStart w:id="23" w:name="competitive-analysis"/>
    <w:p>
      <w:pPr>
        <w:pStyle w:val="Heading2"/>
      </w:pPr>
      <w:r>
        <w:t xml:space="preserve">Competitive Analysis</w:t>
      </w:r>
    </w:p>
    <w:p>
      <w:pPr>
        <w:pStyle w:val="FirstParagraph"/>
      </w:pPr>
      <w:r>
        <w:t xml:space="preserve">The Marseille psychiatric landscape features two key competitors: a large public hospital outpatient clinic (overwhelmed with 30% wait times) and a private practice chain with minimal cultural adaptation. Our differentiator is the dedicated focus on Marseille’s community—offering same-day appointments, multilingual staff, and partnerships with local associations like "Marseille Santé Mentale." Unlike competitors who use standardized treatment protocols, our Psychiatrist tailors interventions to Mediterranean cultural contexts (e.g., integrating family-centered therapy for North African patients). This addresses a documented gap: 72% of Marseille residents cite "lack of cultural understanding" as the top barrier to seeking care (Marseille Mental Health Survey, 2023).</w:t>
      </w:r>
    </w:p>
    <w:bookmarkEnd w:id="23"/>
    <w:bookmarkStart w:id="24" w:name="marketing-objectives"/>
    <w:p>
      <w:pPr>
        <w:pStyle w:val="Heading2"/>
      </w:pPr>
      <w:r>
        <w:t xml:space="preserve">Marketing Objectives</w:t>
      </w:r>
    </w:p>
    <w:p>
      <w:pPr>
        <w:numPr>
          <w:ilvl w:val="0"/>
          <w:numId w:val="1002"/>
        </w:numPr>
        <w:pStyle w:val="Compact"/>
      </w:pPr>
      <w:r>
        <w:t xml:space="preserve">Acquire 150 new patients within 18 months through targeted outreach in Marseille districts.</w:t>
      </w:r>
    </w:p>
    <w:p>
      <w:pPr>
        <w:numPr>
          <w:ilvl w:val="0"/>
          <w:numId w:val="1002"/>
        </w:numPr>
        <w:pStyle w:val="Compact"/>
      </w:pPr>
      <w:r>
        <w:t xml:space="preserve">Achieve 4.8/5 average rating across French patient reviews on platforms like Doctolib and Google.</w:t>
      </w:r>
    </w:p>
    <w:bookmarkEnd w:id="24"/>
    <w:bookmarkStart w:id="25" w:name="strategies-tactics-for-france-marseille"/>
    <w:p>
      <w:pPr>
        <w:pStyle w:val="Heading2"/>
      </w:pPr>
      <w:r>
        <w:t xml:space="preserve">Strategies &amp; Tactics for France Marseille</w:t>
      </w:r>
    </w:p>
    <w:p>
      <w:pPr>
        <w:pStyle w:val="FirstParagraph"/>
      </w:pPr>
      <w:r>
        <w:rPr>
          <w:bCs/>
          <w:b/>
        </w:rPr>
        <w:t xml:space="preserve">1. Culturally Embedded Digital Presence:</w:t>
      </w:r>
      <w:r>
        <w:t xml:space="preserve"> </w:t>
      </w:r>
      <w:r>
        <w:t xml:space="preserve">Launch a French-language website optimized for "psychiatre Marseille" SEO, featuring videos in French with subtitles (including Arabic). Utilize Doctolib and Mado for online booking—critical since 89% of French patients book via these platforms (2024 Healthcare Tech Report). Include testimonials from Marseille residents to build local trust.</w:t>
      </w:r>
    </w:p>
    <w:p>
      <w:pPr>
        <w:pStyle w:val="BodyText"/>
      </w:pPr>
      <w:r>
        <w:rPr>
          <w:bCs/>
          <w:b/>
        </w:rPr>
        <w:t xml:space="preserve">2. Community Partnerships:</w:t>
      </w:r>
      <w:r>
        <w:t xml:space="preserve"> </w:t>
      </w:r>
      <w:r>
        <w:t xml:space="preserve">Collaborate with Marseille associations like "La Maison de la Santé Mentale" and religious centers (e.g., Grand Mosque of Marseille) to host free workshops on stress management during Ramadan or Fête de la Musique. This positions our Psychiatrist as a community pillar, not just a service provider.</w:t>
      </w:r>
    </w:p>
    <w:p>
      <w:pPr>
        <w:pStyle w:val="BodyText"/>
      </w:pPr>
      <w:r>
        <w:rPr>
          <w:bCs/>
          <w:b/>
        </w:rPr>
        <w:t xml:space="preserve">3. GP Referral Program:</w:t>
      </w:r>
      <w:r>
        <w:t xml:space="preserve"> </w:t>
      </w:r>
      <w:r>
        <w:t xml:space="preserve">Develop a digital referral portal for Marseille GPs with instant appointment confirmation and SMS reminders (reducing no-shows). Offer quarterly "mental health briefings" at local clinics to build rapport—addressing the 60% of French patients who first consult GPs.</w:t>
      </w:r>
    </w:p>
    <w:p>
      <w:pPr>
        <w:pStyle w:val="BodyText"/>
      </w:pPr>
      <w:r>
        <w:rPr>
          <w:bCs/>
          <w:b/>
        </w:rPr>
        <w:t xml:space="preserve">4. Targeted Local Advertising:</w:t>
      </w:r>
      <w:r>
        <w:t xml:space="preserve"> </w:t>
      </w:r>
      <w:r>
        <w:t xml:space="preserve">Place billboards near Marseille’s key transit hubs (e.g., Stade Vélodrome, Saint-Charles Station) with simple French messaging: "Psychiatre à Marseille : Compréhension Culturelle, Accès Rapide." Partner with local radio stations (Radio Nova Marseille) for targeted ads during evening commutes.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France Marseille Focus</w:t>
            </w:r>
          </w:p>
        </w:tc>
      </w:tr>
      <w:tr>
        <w:tc>
          <w:tcPr/>
          <w:p>
            <w:pPr>
              <w:pStyle w:val="Compact"/>
              <w:jc w:val="left"/>
            </w:pPr>
            <w:r>
              <w:t xml:space="preserve">Digital Marketing (SEO, Doctolib)</w:t>
            </w:r>
          </w:p>
        </w:tc>
        <w:tc>
          <w:tcPr/>
          <w:p>
            <w:pPr>
              <w:pStyle w:val="Compact"/>
              <w:jc w:val="left"/>
            </w:pPr>
            <w:r>
              <w:t xml:space="preserve">35%</w:t>
            </w:r>
          </w:p>
        </w:tc>
        <w:tc>
          <w:tcPr/>
          <w:p>
            <w:pPr>
              <w:pStyle w:val="Compact"/>
              <w:jc w:val="left"/>
            </w:pPr>
            <w:r>
              <w:t xml:space="preserve">Focused on local search terms like "psychiatre 13" (Marseille postal code)</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Workshops at Marseille cultural centers; multilingual materials</w:t>
            </w:r>
          </w:p>
        </w:tc>
      </w:tr>
      <w:tr>
        <w:tc>
          <w:tcPr/>
          <w:p>
            <w:pPr>
              <w:pStyle w:val="Compact"/>
              <w:jc w:val="left"/>
            </w:pPr>
            <w:r>
              <w:t xml:space="preserve">GP Partnership Program</w:t>
            </w:r>
          </w:p>
        </w:tc>
        <w:tc>
          <w:tcPr/>
          <w:p>
            <w:pPr>
              <w:pStyle w:val="Compact"/>
              <w:jc w:val="left"/>
            </w:pPr>
            <w:r>
              <w:t xml:space="preserve">20%</w:t>
            </w:r>
          </w:p>
        </w:tc>
        <w:tc>
          <w:tcPr/>
          <w:p>
            <w:pPr>
              <w:pStyle w:val="Compact"/>
              <w:jc w:val="left"/>
            </w:pPr>
            <w:r>
              <w:t xml:space="preserve">Coupling with Marseille's primary care networks</w:t>
            </w:r>
          </w:p>
        </w:tc>
      </w:tr>
      <w:tr>
        <w:tc>
          <w:tcPr/>
          <w:p>
            <w:pPr>
              <w:pStyle w:val="Compact"/>
              <w:jc w:val="left"/>
            </w:pPr>
            <w:r>
              <w:t xml:space="preserve">Print/Local Media (Billboards, Radio)</w:t>
            </w:r>
          </w:p>
        </w:tc>
        <w:tc>
          <w:tcPr/>
          <w:p>
            <w:pPr>
              <w:pStyle w:val="Compact"/>
              <w:jc w:val="left"/>
            </w:pPr>
            <w:r>
              <w:t xml:space="preserve">15%</w:t>
            </w:r>
          </w:p>
        </w:tc>
        <w:tc>
          <w:tcPr/>
          <w:p>
            <w:pPr>
              <w:pStyle w:val="Compact"/>
              <w:jc w:val="left"/>
            </w:pPr>
            <w:r>
              <w:t xml:space="preserve">Marseille-specific locations &amp; audiences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Tracking Marseille patient acquisition metrics</w:t>
            </w:r>
          </w:p>
        </w:tc>
      </w:tr>
    </w:tbl>
    <w:bookmarkEnd w:id="26"/>
    <w:bookmarkStart w:id="27" w:name="X47d44ee6d2f2e4b7bb19150d9de4be4a836b939"/>
    <w:p>
      <w:pPr>
        <w:pStyle w:val="Heading2"/>
      </w:pPr>
      <w:r>
        <w:t xml:space="preserve">Implementation Timeline (Marseille-First Approach)</w:t>
      </w:r>
    </w:p>
    <w:p>
      <w:pPr>
        <w:numPr>
          <w:ilvl w:val="0"/>
          <w:numId w:val="1003"/>
        </w:numPr>
        <w:pStyle w:val="Compact"/>
      </w:pPr>
      <w:r>
        <w:rPr>
          <w:bCs/>
          <w:b/>
        </w:rPr>
        <w:t xml:space="preserve">Months 1-3:</w:t>
      </w:r>
      <w:r>
        <w:t xml:space="preserve"> </w:t>
      </w:r>
      <w:r>
        <w:t xml:space="preserve">Secure clinic space in Vieux Port (central Marseille), finalize partnerships with 5 local GPs, launch French-language digital assets.</w:t>
      </w:r>
    </w:p>
    <w:p>
      <w:pPr>
        <w:numPr>
          <w:ilvl w:val="0"/>
          <w:numId w:val="1003"/>
        </w:numPr>
        <w:pStyle w:val="Compact"/>
      </w:pPr>
      <w:r>
        <w:rPr>
          <w:bCs/>
          <w:b/>
        </w:rPr>
        <w:t xml:space="preserve">Months 4-6:</w:t>
      </w:r>
      <w:r>
        <w:t xml:space="preserve"> </w:t>
      </w:r>
      <w:r>
        <w:t xml:space="preserve">Host first community workshop at Cité Radieuse; begin GP referral program; initiate radio campaign targeting Marseille metro area.</w:t>
      </w:r>
    </w:p>
    <w:p>
      <w:pPr>
        <w:numPr>
          <w:ilvl w:val="0"/>
          <w:numId w:val="1003"/>
        </w:numPr>
        <w:pStyle w:val="Compact"/>
      </w:pPr>
      <w:r>
        <w:rPr>
          <w:bCs/>
          <w:b/>
        </w:rPr>
        <w:t xml:space="preserve">Months 7-12:</w:t>
      </w:r>
      <w:r>
        <w:t xml:space="preserve"> </w:t>
      </w:r>
      <w:r>
        <w:t xml:space="preserve">Expand to Marseille suburbs (e.g., Sainte-Marguerite); add Arabic/Turkish-speaking staff; achieve 50+ GP partnerships.</w:t>
      </w:r>
    </w:p>
    <w:p>
      <w:pPr>
        <w:numPr>
          <w:ilvl w:val="0"/>
          <w:numId w:val="1003"/>
        </w:numPr>
        <w:pStyle w:val="Compact"/>
      </w:pPr>
      <w:r>
        <w:rPr>
          <w:bCs/>
          <w:b/>
        </w:rPr>
        <w:t xml:space="preserve">Months 13-18:</w:t>
      </w:r>
      <w:r>
        <w:t xml:space="preserve"> </w:t>
      </w:r>
      <w:r>
        <w:t xml:space="preserve">Scale corporate wellness programs with Marseille businesses; target 150 new patients; refine services based on Marseille-specific feedback.</w:t>
      </w:r>
    </w:p>
    <w:bookmarkEnd w:id="27"/>
    <w:bookmarkStart w:id="28" w:name="measurement-evaluation"/>
    <w:p>
      <w:pPr>
        <w:pStyle w:val="Heading2"/>
      </w:pPr>
      <w:r>
        <w:t xml:space="preserve">Measurement &amp; Evaluation</w:t>
      </w:r>
    </w:p>
    <w:p>
      <w:pPr>
        <w:pStyle w:val="FirstParagraph"/>
      </w:pPr>
      <w:r>
        <w:t xml:space="preserve">We track success through: (a) Patient acquisition cost (target: €75/patient in France Marseille), (b) Patient retention rate (target: 80% after 6 months), and (c) Community engagement metrics. Monthly reviews will assess which Marseille neighborhoods yield highest conversion rates. Key indicators include French patient reviews mentioning "culture" or "Marseille," and referral sources from local GPs in the city.</w:t>
      </w:r>
    </w:p>
    <w:bookmarkEnd w:id="28"/>
    <w:bookmarkStart w:id="29" w:name="conclusion"/>
    <w:p>
      <w:pPr>
        <w:pStyle w:val="Heading2"/>
      </w:pPr>
      <w:r>
        <w:t xml:space="preserve">Conclusion</w:t>
      </w:r>
    </w:p>
    <w:p>
      <w:pPr>
        <w:pStyle w:val="FirstParagraph"/>
      </w:pPr>
      <w:r>
        <w:t xml:space="preserve">This Marketing Plan transforms how mental healthcare is delivered in France Marseille by centering on community-specific needs. By positioning our Psychiatrist as a culturally fluent partner—not just a clinician—we address Marseille’s urgent mental health gap while building sustainable growth. The focus on local integration, digital accessibility for French speakers, and strategic partnerships ensures this plan delivers measurable impact within France's second-largest city. With Marseille’s evolving healthcare landscape, this approach sets the standard for compassionate psychiatric care in urban France.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France Marseille</dc:title>
  <dc:creator/>
  <dc:language>en</dc:language>
  <cp:keywords/>
  <dcterms:created xsi:type="dcterms:W3CDTF">2026-07-23T22:10:27Z</dcterms:created>
  <dcterms:modified xsi:type="dcterms:W3CDTF">2026-07-23T22:10:27Z</dcterms:modified>
</cp:coreProperties>
</file>

<file path=docProps/custom.xml><?xml version="1.0" encoding="utf-8"?>
<Properties xmlns="http://schemas.openxmlformats.org/officeDocument/2006/custom-properties" xmlns:vt="http://schemas.openxmlformats.org/officeDocument/2006/docPropsVTypes"/>
</file>