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2" w:name="X77288266cd850f8c974b9986f14b3edb356ee28"/>
    <w:p>
      <w:pPr>
        <w:pStyle w:val="Heading1"/>
      </w:pPr>
      <w:r>
        <w:t xml:space="preserve">Comprehensive Marketing Plan for a Private Psychiatrist Practice in Berlin, Germany</w:t>
      </w:r>
    </w:p>
    <w:bookmarkStart w:id="20" w:name="executive-summary"/>
    <w:p>
      <w:pPr>
        <w:pStyle w:val="Heading2"/>
      </w:pPr>
      <w:r>
        <w:t xml:space="preserve">Executive Summary</w:t>
      </w:r>
    </w:p>
    <w:p>
      <w:pPr>
        <w:pStyle w:val="FirstParagraph"/>
      </w:pPr>
      <w:r>
        <w:t xml:space="preserve">This Marketing Plan outlines strategic initiatives to establish and grow a leading psychiatric practice in Berlin, Germany. Targeting the growing mental health needs of Berlin's diverse population, our approach combines culturally sensitive care with innovative digital marketing tailored to the German healthcare landscape. As demand for psychiatric services surges across Germany Berlin due to urban stressors and reduced stigma, this plan positions our practice as a trusted provider through evidence-based outreach and community integration.</w:t>
      </w:r>
    </w:p>
    <w:bookmarkEnd w:id="20"/>
    <w:bookmarkStart w:id="21" w:name="X1d736c93d20f37461945e7bcf165589d64df4a6"/>
    <w:p>
      <w:pPr>
        <w:pStyle w:val="Heading2"/>
      </w:pPr>
      <w:r>
        <w:t xml:space="preserve">Market Analysis: Psychiatry in Germany Berlin</w:t>
      </w:r>
    </w:p>
    <w:p>
      <w:pPr>
        <w:pStyle w:val="FirstParagraph"/>
      </w:pPr>
      <w:r>
        <w:t xml:space="preserve">Berlin's mental health landscape presents significant opportunity. With 3.7 million residents, Berlin faces elevated rates of anxiety (24% prevalence) and depression (18%) compared to the German average, driven by socioeconomic pressures and migration-related stressors. The German healthcare system prioritizes outpatient psychiatric care through statutory health insurance (SHI), yet Berlin's public services remain overburdened with 1:300 psychiatrist-to-patient ratios – far below the EU average of 1:250. This gap creates fertile ground for private practices offering timely, specialized care. Crucially, Berlin's youth population (42% under 35) and immigrant communities (37% foreign-born) demand culturally competent psychiatrists who understand German healthcare nuances.</w:t>
      </w:r>
    </w:p>
    <w:bookmarkEnd w:id="21"/>
    <w:bookmarkStart w:id="22" w:name="competitive-landscape"/>
    <w:p>
      <w:pPr>
        <w:pStyle w:val="Heading2"/>
      </w:pPr>
      <w:r>
        <w:t xml:space="preserve">Competitive Landscape</w:t>
      </w:r>
    </w:p>
    <w:p>
      <w:pPr>
        <w:pStyle w:val="FirstParagraph"/>
      </w:pPr>
      <w:r>
        <w:t xml:space="preserve">Current Berlin psychiatry providers fall into three categories: public clinics with long waitlists, generic private practices lacking specialization, and international telehealth services. Notable competitors include Charité Hospital's psychiatric department (with 6+ month wait times) and general practitioners offering limited mental health support. Our distinct advantage lies in our dual focus: specialized treatment for Berlin-specific issues (e.g., post-migration trauma, urban anxiety) plus seamless integration with Germany’s SHI framework. Unlike telehealth providers, we offer in-person care compliant with German data privacy laws (GDPR), critical for building patient trust.</w:t>
      </w:r>
    </w:p>
    <w:bookmarkEnd w:id="22"/>
    <w:bookmarkStart w:id="23" w:name="marketing-objectives"/>
    <w:p>
      <w:pPr>
        <w:pStyle w:val="Heading2"/>
      </w:pPr>
      <w:r>
        <w:t xml:space="preserve">Marketing Objectives</w:t>
      </w:r>
    </w:p>
    <w:p>
      <w:pPr>
        <w:numPr>
          <w:ilvl w:val="0"/>
          <w:numId w:val="1001"/>
        </w:numPr>
        <w:pStyle w:val="Compact"/>
      </w:pPr>
      <w:r>
        <w:t xml:space="preserve">Acquire 150 new patients within 18 months through targeted digital and community outreach</w:t>
      </w:r>
    </w:p>
    <w:p>
      <w:pPr>
        <w:numPr>
          <w:ilvl w:val="0"/>
          <w:numId w:val="1001"/>
        </w:numPr>
        <w:pStyle w:val="Compact"/>
      </w:pPr>
      <w:r>
        <w:t xml:space="preserve">Achieve 85% patient retention rate by Year 2 through personalized care continuity</w:t>
      </w:r>
    </w:p>
    <w:p>
      <w:pPr>
        <w:numPr>
          <w:ilvl w:val="0"/>
          <w:numId w:val="1001"/>
        </w:numPr>
        <w:pStyle w:val="Compact"/>
      </w:pPr>
      <w:r>
        <w:t xml:space="preserve">Secure partnerships with 20 Berlin-based employers and NGOs for corporate mental health programs</w:t>
      </w:r>
    </w:p>
    <w:p>
      <w:pPr>
        <w:numPr>
          <w:ilvl w:val="0"/>
          <w:numId w:val="1001"/>
        </w:numPr>
        <w:pStyle w:val="Compact"/>
      </w:pPr>
      <w:r>
        <w:t xml:space="preserve">Establish thought leadership with 30+ published articles on Berlin-specific mental health trends in German medical journals</w:t>
      </w:r>
    </w:p>
    <w:bookmarkEnd w:id="23"/>
    <w:bookmarkStart w:id="27" w:name="core-marketing-strategies-tactics"/>
    <w:p>
      <w:pPr>
        <w:pStyle w:val="Heading2"/>
      </w:pPr>
      <w:r>
        <w:t xml:space="preserve">Core Marketing Strategies &amp; Tactics</w:t>
      </w:r>
    </w:p>
    <w:bookmarkStart w:id="24" w:name="X2677cb5a2ebb2279bea29a2a2e23dd86c24aec1"/>
    <w:p>
      <w:pPr>
        <w:pStyle w:val="Heading3"/>
      </w:pPr>
      <w:r>
        <w:t xml:space="preserve">1. Culturally Nuanced Patient Acquisition (Germany Berlin Focus)</w:t>
      </w:r>
    </w:p>
    <w:p>
      <w:pPr>
        <w:pStyle w:val="FirstParagraph"/>
      </w:pPr>
      <w:r>
        <w:t xml:space="preserve">We prioritize hyper-localized engagement:</w:t>
      </w:r>
    </w:p>
    <w:p>
      <w:pPr>
        <w:numPr>
          <w:ilvl w:val="0"/>
          <w:numId w:val="1002"/>
        </w:numPr>
        <w:pStyle w:val="Compact"/>
      </w:pPr>
      <w:r>
        <w:rPr>
          <w:bCs/>
          <w:b/>
        </w:rPr>
        <w:t xml:space="preserve">Geo-Targeted Digital Campaigns:</w:t>
      </w:r>
      <w:r>
        <w:t xml:space="preserve"> </w:t>
      </w:r>
      <w:r>
        <w:t xml:space="preserve">Google Ads and social media (LinkedIn, Facebook) using keywords like "Psychiatrist Berlin Mitte" or "deutsche Psychiatrie für Flüchtlinge" to capture high-intent searches. Budget allocated for German-language content only.</w:t>
      </w:r>
    </w:p>
    <w:p>
      <w:pPr>
        <w:numPr>
          <w:ilvl w:val="0"/>
          <w:numId w:val="1002"/>
        </w:numPr>
        <w:pStyle w:val="Compact"/>
      </w:pPr>
      <w:r>
        <w:rPr>
          <w:bCs/>
          <w:b/>
        </w:rPr>
        <w:t xml:space="preserve">Community Partnerships:</w:t>
      </w:r>
      <w:r>
        <w:t xml:space="preserve"> </w:t>
      </w:r>
      <w:r>
        <w:t xml:space="preserve">Collaborating with Berlin NGOs (e.g., Flüchtlingshilfe Berlin, Sozialpsychiatrische Dienste) to host free workshops on "Mental Health in Multicultural Berlin" at community centers like Kiezgesundheit.</w:t>
      </w:r>
    </w:p>
    <w:p>
      <w:pPr>
        <w:numPr>
          <w:ilvl w:val="0"/>
          <w:numId w:val="1002"/>
        </w:numPr>
        <w:pStyle w:val="Compact"/>
      </w:pPr>
      <w:r>
        <w:rPr>
          <w:bCs/>
          <w:b/>
        </w:rPr>
        <w:t xml:space="preserve">Physician Referral Network:</w:t>
      </w:r>
      <w:r>
        <w:t xml:space="preserve"> </w:t>
      </w:r>
      <w:r>
        <w:t xml:space="preserve">Building relationships with 50+ general practitioners across Berlin using the German medical referral platform "Doktor-Online" for seamless SHI billing integration.</w:t>
      </w:r>
    </w:p>
    <w:bookmarkEnd w:id="24"/>
    <w:bookmarkStart w:id="25" w:name="Xe38e64e99cae1341207c2cabe7b79f73741cdc8"/>
    <w:p>
      <w:pPr>
        <w:pStyle w:val="Heading3"/>
      </w:pPr>
      <w:r>
        <w:t xml:space="preserve">2. Trust-Building Through German Healthcare Compliance</w:t>
      </w:r>
    </w:p>
    <w:p>
      <w:pPr>
        <w:pStyle w:val="FirstParagraph"/>
      </w:pPr>
      <w:r>
        <w:t xml:space="preserve">Credibility is paramount in Germany. Our strategy includes:</w:t>
      </w:r>
    </w:p>
    <w:p>
      <w:pPr>
        <w:numPr>
          <w:ilvl w:val="0"/>
          <w:numId w:val="1003"/>
        </w:numPr>
        <w:pStyle w:val="Compact"/>
      </w:pPr>
      <w:r>
        <w:rPr>
          <w:bCs/>
          <w:b/>
        </w:rPr>
        <w:t xml:space="preserve">SHI Certification:</w:t>
      </w:r>
      <w:r>
        <w:t xml:space="preserve"> </w:t>
      </w:r>
      <w:r>
        <w:t xml:space="preserve">Ensuring all services are fully SHI-compliant with transparent billing (GKV) to alleviate patient financial anxiety.</w:t>
      </w:r>
    </w:p>
    <w:p>
      <w:pPr>
        <w:numPr>
          <w:ilvl w:val="0"/>
          <w:numId w:val="1003"/>
        </w:numPr>
        <w:pStyle w:val="Compact"/>
      </w:pPr>
      <w:r>
        <w:rPr>
          <w:bCs/>
          <w:b/>
        </w:rPr>
        <w:t xml:space="preserve">National Credentialing:</w:t>
      </w:r>
      <w:r>
        <w:t xml:space="preserve"> </w:t>
      </w:r>
      <w:r>
        <w:t xml:space="preserve">Listing on official German platforms like "Deutsche Gesellschaft für Psychiatrie, Psychotherapie und Nervenheilkunde" (DGPPN) directory.</w:t>
      </w:r>
    </w:p>
    <w:p>
      <w:pPr>
        <w:numPr>
          <w:ilvl w:val="0"/>
          <w:numId w:val="1003"/>
        </w:numPr>
        <w:pStyle w:val="Compact"/>
      </w:pPr>
      <w:r>
        <w:rPr>
          <w:bCs/>
          <w:b/>
        </w:rPr>
        <w:t xml:space="preserve">GDPR-Compliant Telehealth:</w:t>
      </w:r>
      <w:r>
        <w:t xml:space="preserve"> </w:t>
      </w:r>
      <w:r>
        <w:t xml:space="preserve">Offering secure video consultations via German-certified platforms (e.g., TELMED), addressing Berliners' data privacy concerns.</w:t>
      </w:r>
    </w:p>
    <w:bookmarkEnd w:id="25"/>
    <w:bookmarkStart w:id="26" w:name="Xc6b55fc4e41572c3836f3021e42b85f7a8555be"/>
    <w:p>
      <w:pPr>
        <w:pStyle w:val="Heading3"/>
      </w:pPr>
      <w:r>
        <w:t xml:space="preserve">3. Content Marketing for Psychiatry Education</w:t>
      </w:r>
    </w:p>
    <w:p>
      <w:pPr>
        <w:pStyle w:val="FirstParagraph"/>
      </w:pPr>
      <w:r>
        <w:t xml:space="preserve">We position the Psychiatrist as an authority through educational content:</w:t>
      </w:r>
    </w:p>
    <w:p>
      <w:pPr>
        <w:numPr>
          <w:ilvl w:val="0"/>
          <w:numId w:val="1004"/>
        </w:numPr>
        <w:pStyle w:val="Compact"/>
      </w:pPr>
      <w:r>
        <w:rPr>
          <w:bCs/>
          <w:b/>
        </w:rPr>
        <w:t xml:space="preserve">Berlin-Specific Blog Series:</w:t>
      </w:r>
      <w:r>
        <w:t xml:space="preserve"> </w:t>
      </w:r>
      <w:r>
        <w:t xml:space="preserve">Articles like "Managing Anxiety in Berlin's High-Pressure Job Market" or "Cultural Sensitivity in Psychiatric Care for Berlin’s Immigrant Communities" published on our German-language practice site.</w:t>
      </w:r>
    </w:p>
    <w:p>
      <w:pPr>
        <w:numPr>
          <w:ilvl w:val="0"/>
          <w:numId w:val="1004"/>
        </w:numPr>
        <w:pStyle w:val="Compact"/>
      </w:pPr>
      <w:r>
        <w:rPr>
          <w:bCs/>
          <w:b/>
        </w:rPr>
        <w:t xml:space="preserve">Podcast Collaboration:</w:t>
      </w:r>
      <w:r>
        <w:t xml:space="preserve"> </w:t>
      </w:r>
      <w:r>
        <w:t xml:space="preserve">Partnering with German mental health podcasts (e.g., "Seelische Gesundheit") to discuss Berlin-specific challenges, hosted by the Psychiatrist.</w:t>
      </w:r>
    </w:p>
    <w:p>
      <w:pPr>
        <w:numPr>
          <w:ilvl w:val="0"/>
          <w:numId w:val="1004"/>
        </w:numPr>
        <w:pStyle w:val="Compact"/>
      </w:pPr>
      <w:r>
        <w:rPr>
          <w:bCs/>
          <w:b/>
        </w:rPr>
        <w:t xml:space="preserve">Social Media Guides:</w:t>
      </w:r>
      <w:r>
        <w:t xml:space="preserve"> </w:t>
      </w:r>
      <w:r>
        <w:t xml:space="preserve">Short Reels explaining SHI processes for new patients in Berlin via Instagram and YouTube.</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Germany Berlin-Specific Focus</w:t>
      </w:r>
    </w:p>
    <w:p>
      <w:pPr>
        <w:pStyle w:val="BodyText"/>
      </w:pPr>
      <w:r>
        <w:t xml:space="preserve">Digital Marketing (Google, Social)</w:t>
      </w:r>
    </w:p>
    <w:p>
      <w:pPr>
        <w:pStyle w:val="BodyText"/>
      </w:pPr>
      <w:r>
        <w:t xml:space="preserve">40%</w:t>
      </w:r>
    </w:p>
    <w:p>
      <w:pPr>
        <w:pStyle w:val="BodyText"/>
      </w:pPr>
      <w:r>
        <w:t xml:space="preserve">Geo-targeted ads in Berlin neighborhoods; German-language content only</w:t>
      </w:r>
    </w:p>
    <w:p>
      <w:pPr>
        <w:pStyle w:val="BodyText"/>
      </w:pPr>
      <w:r>
        <w:t xml:space="preserve">Community Partnerships</w:t>
      </w:r>
    </w:p>
    <w:p>
      <w:pPr>
        <w:pStyle w:val="BodyText"/>
      </w:pPr>
      <w:r>
        <w:t xml:space="preserve">25%</w:t>
      </w:r>
    </w:p>
    <w:p>
      <w:pPr>
        <w:pStyle w:val="BodyText"/>
      </w:pPr>
      <w:r>
        <w:t xml:space="preserve">Funding for 3-4 free workshops at Berlin NGOs annually</w:t>
      </w:r>
    </w:p>
    <w:p>
      <w:pPr>
        <w:pStyle w:val="BodyText"/>
      </w:pPr>
      <w:r>
        <w:t xml:space="preserve">Content Creation</w:t>
      </w:r>
    </w:p>
    <w:p>
      <w:pPr>
        <w:pStyle w:val="BodyText"/>
      </w:pPr>
      <w:r>
        <w:t xml:space="preserve">20%</w:t>
      </w:r>
    </w:p>
    <w:p>
      <w:pPr>
        <w:pStyle w:val="BodyText"/>
      </w:pPr>
      <w:r>
        <w:t xml:space="preserve">Bilingual (German/English) articles for Berlin's international community</w:t>
      </w:r>
    </w:p>
    <w:p>
      <w:pPr>
        <w:pStyle w:val="BodyText"/>
      </w:pPr>
      <w:r>
        <w:t xml:space="preserve">Professional Networking</w:t>
      </w:r>
    </w:p>
    <w:p>
      <w:pPr>
        <w:pStyle w:val="BodyText"/>
      </w:pPr>
      <w:r>
        <w:t xml:space="preserve">15%</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SHI certification; launch German-language website with Berlin-specific service pages; establish NGO partnerships.</w:t>
      </w:r>
    </w:p>
    <w:p>
      <w:pPr>
        <w:pStyle w:val="BodyText"/>
      </w:pPr>
      <w:r>
        <w:rPr>
          <w:bCs/>
          <w:b/>
        </w:rPr>
        <w:t xml:space="preserve">Months 4-6:</w:t>
      </w:r>
      <w:r>
        <w:t xml:space="preserve"> </w:t>
      </w:r>
      <w:r>
        <w:t xml:space="preserve">Begin geo-targeted digital campaigns; host first community workshop at a Berlin refugee center; publish foundational blog content.</w:t>
      </w:r>
    </w:p>
    <w:p>
      <w:pPr>
        <w:pStyle w:val="BodyText"/>
      </w:pPr>
      <w:r>
        <w:rPr>
          <w:bCs/>
          <w:b/>
        </w:rPr>
        <w:t xml:space="preserve">Months 7-12:</w:t>
      </w:r>
      <w:r>
        <w:t xml:space="preserve"> </w:t>
      </w:r>
      <w:r>
        <w:t xml:space="preserve">Expand to employer partnerships (e.g., Deutsche Bahn, large Berlin tech firms); launch podcast series; achieve 50 patient referrals via GPs.</w:t>
      </w:r>
    </w:p>
    <w:p>
      <w:pPr>
        <w:pStyle w:val="BodyText"/>
      </w:pPr>
      <w:r>
        <w:rPr>
          <w:bCs/>
          <w:b/>
        </w:rPr>
        <w:t xml:space="preserve">Year 2:</w:t>
      </w:r>
      <w:r>
        <w:t xml:space="preserve"> </w:t>
      </w:r>
      <w:r>
        <w:t xml:space="preserve">Scale telehealth services; publish annual Berlin mental health report; target 85% retention via personalized follow-ups.</w:t>
      </w:r>
    </w:p>
    <w:bookmarkEnd w:id="29"/>
    <w:bookmarkStart w:id="30" w:name="evaluation-metrics"/>
    <w:p>
      <w:pPr>
        <w:pStyle w:val="Heading2"/>
      </w:pPr>
      <w:r>
        <w:t xml:space="preserve">Evaluation Metrics</w:t>
      </w:r>
    </w:p>
    <w:p>
      <w:pPr>
        <w:pStyle w:val="FirstParagraph"/>
      </w:pPr>
      <w:r>
        <w:t xml:space="preserve">We measure success through Germany Berlin-specific KPIs:</w:t>
      </w:r>
    </w:p>
    <w:p>
      <w:pPr>
        <w:numPr>
          <w:ilvl w:val="0"/>
          <w:numId w:val="1005"/>
        </w:numPr>
        <w:pStyle w:val="Compact"/>
      </w:pPr>
      <w:r>
        <w:rPr>
          <w:bCs/>
          <w:b/>
        </w:rPr>
        <w:t xml:space="preserve">Patient Acquisition Cost (PAC):</w:t>
      </w:r>
      <w:r>
        <w:t xml:space="preserve"> </w:t>
      </w:r>
      <w:r>
        <w:t xml:space="preserve">Target ≤ €150 per new patient from SHI-eligible sources (below national average of €210).</w:t>
      </w:r>
    </w:p>
    <w:p>
      <w:pPr>
        <w:numPr>
          <w:ilvl w:val="0"/>
          <w:numId w:val="1005"/>
        </w:numPr>
        <w:pStyle w:val="Compact"/>
      </w:pPr>
      <w:r>
        <w:rPr>
          <w:bCs/>
          <w:b/>
        </w:rPr>
        <w:t xml:space="preserve">Community Impact:</w:t>
      </w:r>
      <w:r>
        <w:t xml:space="preserve"> </w:t>
      </w:r>
      <w:r>
        <w:t xml:space="preserve">30+ workshop attendees monthly; 4+ NGO partnerships secured by Month 6.</w:t>
      </w:r>
    </w:p>
    <w:p>
      <w:pPr>
        <w:numPr>
          <w:ilvl w:val="0"/>
          <w:numId w:val="1005"/>
        </w:numPr>
        <w:pStyle w:val="Compact"/>
      </w:pPr>
      <w:r>
        <w:rPr>
          <w:bCs/>
          <w:b/>
        </w:rPr>
        <w:t xml:space="preserve">Trust Indicators:</w:t>
      </w:r>
      <w:r>
        <w:t xml:space="preserve"> </w:t>
      </w:r>
      <w:r>
        <w:t xml:space="preserve">≥90% patient satisfaction in Berlin-specific care (measured via post-consultation surveys).</w:t>
      </w:r>
    </w:p>
    <w:p>
      <w:pPr>
        <w:numPr>
          <w:ilvl w:val="0"/>
          <w:numId w:val="1005"/>
        </w:numPr>
        <w:pStyle w:val="Compact"/>
      </w:pPr>
      <w:r>
        <w:rPr>
          <w:bCs/>
          <w:b/>
        </w:rPr>
        <w:t xml:space="preserve">National Recognition:</w:t>
      </w:r>
      <w:r>
        <w:t xml:space="preserve"> </w:t>
      </w:r>
      <w:r>
        <w:t xml:space="preserve">5+ feature articles in German medical publications like "Psychiatrie &amp; Psychotherapie" by Year 1.</w:t>
      </w:r>
    </w:p>
    <w:bookmarkEnd w:id="30"/>
    <w:bookmarkStart w:id="31" w:name="conclusion"/>
    <w:p>
      <w:pPr>
        <w:pStyle w:val="Heading2"/>
      </w:pPr>
      <w:r>
        <w:t xml:space="preserve">Conclusion</w:t>
      </w:r>
    </w:p>
    <w:p>
      <w:pPr>
        <w:pStyle w:val="FirstParagraph"/>
      </w:pPr>
      <w:r>
        <w:t xml:space="preserve">This Marketing Plan delivers a sustainable growth framework for a Psychiatrist practice in Germany Berlin. By embedding cultural intelligence into every tactic – from SHI-compliant billing to neighborhood-specific workshops – we transform the Psychiatrist into an indispensable community asset. Unlike generic approaches, our strategy addresses Berlin’s unique mental health challenges while leveraging German healthcare compliance as a competitive moat. As demand for psychiatric care in Germany Berlin continues to rise, this plan ensures the practice becomes synonymous with accessible, expert care – ultimately improving community well-being and achieving measurable business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Germany Berlin</dc:title>
  <dc:creator/>
  <dc:language>en</dc:language>
  <cp:keywords/>
  <dcterms:created xsi:type="dcterms:W3CDTF">2026-07-23T10:39:07Z</dcterms:created>
  <dcterms:modified xsi:type="dcterms:W3CDTF">2026-07-23T10:39:07Z</dcterms:modified>
</cp:coreProperties>
</file>

<file path=docProps/custom.xml><?xml version="1.0" encoding="utf-8"?>
<Properties xmlns="http://schemas.openxmlformats.org/officeDocument/2006/custom-properties" xmlns:vt="http://schemas.openxmlformats.org/officeDocument/2006/docPropsVTypes"/>
</file>