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547e7e3b0a6514e74d9c1d30c61606bc763dc6f"/>
    <w:p>
      <w:pPr>
        <w:pStyle w:val="Heading1"/>
      </w:pPr>
      <w:r>
        <w:t xml:space="preserve">Comprehensive Marketing Plan for Psychiatric Practice in Munich, Germany</w:t>
      </w:r>
    </w:p>
    <w:bookmarkStart w:id="20" w:name="executive-summary"/>
    <w:p>
      <w:pPr>
        <w:pStyle w:val="Heading2"/>
      </w:pPr>
      <w:r>
        <w:t xml:space="preserve">Executive Summary</w:t>
      </w:r>
    </w:p>
    <w:p>
      <w:pPr>
        <w:pStyle w:val="FirstParagraph"/>
      </w:pPr>
      <w:r>
        <w:t xml:space="preserve">This Marketing Plan outlines a strategic approach to establish and grow a private psychiatric practice in Munich, Germany. Targeting the growing demand for specialized mental healthcare services within the German capital city, this plan addresses critical market gaps through culturally attuned patient acquisition strategies. With Munich's population exceeding 1.5 million and increasing mental health awareness post-pandemic, we project 30% patient growth in Year 1 by leveraging local healthcare networks and digital engagement. This document details how a</w:t>
      </w:r>
      <w:r>
        <w:t xml:space="preserve"> </w:t>
      </w:r>
      <w:r>
        <w:rPr>
          <w:bCs/>
          <w:b/>
        </w:rPr>
        <w:t xml:space="preserve">Psychiatrist</w:t>
      </w:r>
      <w:r>
        <w:t xml:space="preserve"> </w:t>
      </w:r>
      <w:r>
        <w:t xml:space="preserve">in</w:t>
      </w:r>
      <w:r>
        <w:t xml:space="preserve"> </w:t>
      </w:r>
      <w:r>
        <w:rPr>
          <w:bCs/>
          <w:b/>
        </w:rPr>
        <w:t xml:space="preserve">Germany Munich</w:t>
      </w:r>
      <w:r>
        <w:t xml:space="preserve"> </w:t>
      </w:r>
      <w:r>
        <w:t xml:space="preserve">will differentiate through evidence-based care, cultural sensitivity, and seamless integration with Germany's dual health insurance system (GKV/PKV).</w:t>
      </w:r>
    </w:p>
    <w:bookmarkEnd w:id="20"/>
    <w:bookmarkStart w:id="21" w:name="X9e6acd62766a11d705316766aaa9972cdda2a8b"/>
    <w:p>
      <w:pPr>
        <w:pStyle w:val="Heading2"/>
      </w:pPr>
      <w:r>
        <w:t xml:space="preserve">Situation Analysis: Munich Mental Healthcare Landscape</w:t>
      </w:r>
    </w:p>
    <w:p>
      <w:pPr>
        <w:pStyle w:val="FirstParagraph"/>
      </w:pPr>
      <w:r>
        <w:t xml:space="preserve">Munich presents unique opportunities and challenges for psychiatric services. Germany's statutory health insurance (GKV) covers 89% of Munich residents, creating a large potential patient base but requiring strict adherence to GKV reimbursement protocols. Recent data shows a 23% year-on-year increase in mental health consultations in Bavaria, yet only 68% of Munich residents report access to timely psychiatric care due to practitioner shortages. Competitor analysis reveals two key gaps: (1) Limited German-speaking child/adolescent psychiatrists, and (2) Minimal integration with Munich's renowned university hospitals (LMU, TUM). This</w:t>
      </w:r>
      <w:r>
        <w:t xml:space="preserve"> </w:t>
      </w:r>
      <w:r>
        <w:rPr>
          <w:bCs/>
          <w:b/>
        </w:rPr>
        <w:t xml:space="preserve">Marketing Plan</w:t>
      </w:r>
      <w:r>
        <w:t xml:space="preserve"> </w:t>
      </w:r>
      <w:r>
        <w:t xml:space="preserve">directly addresses these through targeted service expansion and strategic hospital partnerships.</w:t>
      </w:r>
    </w:p>
    <w:bookmarkEnd w:id="21"/>
    <w:bookmarkStart w:id="22" w:name="target-audience-segmentation"/>
    <w:p>
      <w:pPr>
        <w:pStyle w:val="Heading2"/>
      </w:pPr>
      <w:r>
        <w:t xml:space="preserve">Target Audience Segmentation</w:t>
      </w:r>
    </w:p>
    <w:p>
      <w:pPr>
        <w:pStyle w:val="FirstParagraph"/>
      </w:pPr>
      <w:r>
        <w:t xml:space="preserve">We define three priority segments for our Munich-based psychiatrist:</w:t>
      </w:r>
    </w:p>
    <w:p>
      <w:pPr>
        <w:numPr>
          <w:ilvl w:val="0"/>
          <w:numId w:val="1001"/>
        </w:numPr>
        <w:pStyle w:val="Compact"/>
      </w:pPr>
      <w:r>
        <w:rPr>
          <w:bCs/>
          <w:b/>
        </w:rPr>
        <w:t xml:space="preserve">GKV Patients (65%):</w:t>
      </w:r>
      <w:r>
        <w:t xml:space="preserve"> </w:t>
      </w:r>
      <w:r>
        <w:t xml:space="preserve">Munich residents with statutory insurance seeking therapy for depression/anxiety. Prioritize seamless GKV billing integration and German-language communication.</w:t>
      </w:r>
    </w:p>
    <w:p>
      <w:pPr>
        <w:numPr>
          <w:ilvl w:val="0"/>
          <w:numId w:val="1001"/>
        </w:numPr>
        <w:pStyle w:val="Compact"/>
      </w:pPr>
      <w:r>
        <w:rPr>
          <w:bCs/>
          <w:b/>
        </w:rPr>
        <w:t xml:space="preserve">PKV Patients (25%):</w:t>
      </w:r>
      <w:r>
        <w:t xml:space="preserve"> </w:t>
      </w:r>
      <w:r>
        <w:t xml:space="preserve">High-income Munich professionals (e.g., from BMW, Siemens) requiring premium care with shorter wait times and holistic wellness programs.</w:t>
      </w:r>
    </w:p>
    <w:p>
      <w:pPr>
        <w:numPr>
          <w:ilvl w:val="0"/>
          <w:numId w:val="1001"/>
        </w:numPr>
        <w:pStyle w:val="Compact"/>
      </w:pPr>
      <w:r>
        <w:rPr>
          <w:bCs/>
          <w:b/>
        </w:rPr>
        <w:t xml:space="preserve">Corporate Partners (10%):</w:t>
      </w:r>
      <w:r>
        <w:t xml:space="preserve"> </w:t>
      </w:r>
      <w:r>
        <w:t xml:space="preserve">Munich-based companies seeking employee mental health programs. Targeting firms in the city's top 500 employers for B2B contracts.</w:t>
      </w:r>
    </w:p>
    <w:bookmarkEnd w:id="22"/>
    <w:bookmarkStart w:id="23" w:name="marketing-objectives-year-1"/>
    <w:p>
      <w:pPr>
        <w:pStyle w:val="Heading2"/>
      </w:pPr>
      <w:r>
        <w:t xml:space="preserve">Marketing Objectives (Year 1)</w:t>
      </w:r>
    </w:p>
    <w:p>
      <w:pPr>
        <w:numPr>
          <w:ilvl w:val="0"/>
          <w:numId w:val="1002"/>
        </w:numPr>
        <w:pStyle w:val="Compact"/>
      </w:pPr>
      <w:r>
        <w:t xml:space="preserve">Acquire 180 new patients through targeted channels</w:t>
      </w:r>
    </w:p>
    <w:p>
      <w:pPr>
        <w:numPr>
          <w:ilvl w:val="0"/>
          <w:numId w:val="1002"/>
        </w:numPr>
        <w:pStyle w:val="Compact"/>
      </w:pPr>
      <w:r>
        <w:t xml:space="preserve">Secure 3 hospital referral partnerships with Munich institutions</w:t>
      </w:r>
    </w:p>
    <w:p>
      <w:pPr>
        <w:numPr>
          <w:ilvl w:val="0"/>
          <w:numId w:val="1002"/>
        </w:numPr>
        <w:pStyle w:val="Compact"/>
      </w:pPr>
      <w:r>
        <w:t xml:space="preserve">Achieve 85% patient satisfaction rate (exceeding German industry average of 72%)</w:t>
      </w:r>
    </w:p>
    <w:p>
      <w:pPr>
        <w:numPr>
          <w:ilvl w:val="0"/>
          <w:numId w:val="1002"/>
        </w:numPr>
        <w:pStyle w:val="Compact"/>
      </w:pPr>
      <w:r>
        <w:t xml:space="preserve">Attain 40% brand recognition among Munich healthcare providers within 12 months</w:t>
      </w:r>
    </w:p>
    <w:bookmarkEnd w:id="23"/>
    <w:bookmarkStart w:id="28" w:name="marketing-strategies-tactics"/>
    <w:p>
      <w:pPr>
        <w:pStyle w:val="Heading2"/>
      </w:pPr>
      <w:r>
        <w:t xml:space="preserve">Marketing Strategies &amp; Tactics</w:t>
      </w:r>
    </w:p>
    <w:bookmarkStart w:id="24" w:name="Xfb1e343c7e2c45d7e15d130496e8f5a71faef6a"/>
    <w:p>
      <w:pPr>
        <w:pStyle w:val="Heading3"/>
      </w:pPr>
      <w:r>
        <w:t xml:space="preserve">1. Culturally Tailored Digital Presence (Germany Munich Focus)</w:t>
      </w:r>
    </w:p>
    <w:p>
      <w:pPr>
        <w:pStyle w:val="FirstParagraph"/>
      </w:pPr>
      <w:r>
        <w:t xml:space="preserve">A localized website with German-language content will be optimized for "Psychiatrist München" and "Psychiater in Bayern" keywords. SEO strategy includes:</w:t>
      </w:r>
      <w:r>
        <w:t xml:space="preserve"> </w:t>
      </w:r>
      <w:r>
        <w:t xml:space="preserve">- Blog posts addressing Munich-specific stressors (e.g., "Managing Work Pressure at BMW Group," "Cultural Considerations in Munich Mental Health Care")</w:t>
      </w:r>
      <w:r>
        <w:t xml:space="preserve"> </w:t>
      </w:r>
      <w:r>
        <w:t xml:space="preserve">- Google My Business profile verified with Bavarian business license</w:t>
      </w:r>
      <w:r>
        <w:t xml:space="preserve"> </w:t>
      </w:r>
      <w:r>
        <w:t xml:space="preserve">- Integration with German health platforms like Doktorfinden.de</w:t>
      </w:r>
    </w:p>
    <w:bookmarkEnd w:id="24"/>
    <w:bookmarkStart w:id="25" w:name="Xdd63e11333b3b66082cb446741acc3ab9904863"/>
    <w:p>
      <w:pPr>
        <w:pStyle w:val="Heading3"/>
      </w:pPr>
      <w:r>
        <w:t xml:space="preserve">2. Strategic Healthcare Ecosystem Partnerships</w:t>
      </w:r>
    </w:p>
    <w:p>
      <w:pPr>
        <w:pStyle w:val="FirstParagraph"/>
      </w:pPr>
      <w:r>
        <w:t xml:space="preserve">Key to success in</w:t>
      </w:r>
      <w:r>
        <w:t xml:space="preserve"> </w:t>
      </w:r>
      <w:r>
        <w:rPr>
          <w:bCs/>
          <w:b/>
        </w:rPr>
        <w:t xml:space="preserve">Germany Munich</w:t>
      </w:r>
      <w:r>
        <w:t xml:space="preserve">:</w:t>
      </w:r>
      <w:r>
        <w:t xml:space="preserve"> </w:t>
      </w:r>
      <w:r>
        <w:t xml:space="preserve">- Formal referral agreements with LMU University Hospital's psychiatric department and Klinikum München-Lichtenberg</w:t>
      </w:r>
      <w:r>
        <w:t xml:space="preserve"> </w:t>
      </w:r>
      <w:r>
        <w:t xml:space="preserve">- Collaboration with Munich's AOK (largest GKV insurer) for patient education webinars</w:t>
      </w:r>
      <w:r>
        <w:t xml:space="preserve"> </w:t>
      </w:r>
      <w:r>
        <w:t xml:space="preserve">- Membership in the Bavarian Medical Association (Bayerische Ärztekammer)</w:t>
      </w:r>
    </w:p>
    <w:bookmarkEnd w:id="25"/>
    <w:bookmarkStart w:id="26" w:name="community-engagement-trust-building"/>
    <w:p>
      <w:pPr>
        <w:pStyle w:val="Heading3"/>
      </w:pPr>
      <w:r>
        <w:t xml:space="preserve">3. Community Engagement &amp; Trust Building</w:t>
      </w:r>
    </w:p>
    <w:p>
      <w:pPr>
        <w:pStyle w:val="FirstParagraph"/>
      </w:pPr>
      <w:r>
        <w:t xml:space="preserve">Munich-specific initiatives:</w:t>
      </w:r>
      <w:r>
        <w:t xml:space="preserve"> </w:t>
      </w:r>
      <w:r>
        <w:t xml:space="preserve">- Free monthly mental health workshops at Munich community centers (e.g., Maxvorstadt, Schwabing)</w:t>
      </w:r>
      <w:r>
        <w:t xml:space="preserve"> </w:t>
      </w:r>
      <w:r>
        <w:t xml:space="preserve">- Sponsorship of "Münchner Gesundheitstag" (Munich Health Day) events</w:t>
      </w:r>
      <w:r>
        <w:t xml:space="preserve"> </w:t>
      </w:r>
      <w:r>
        <w:t xml:space="preserve">- Partnerships with Munich schools for adolescent mental health programs</w:t>
      </w:r>
    </w:p>
    <w:bookmarkEnd w:id="26"/>
    <w:bookmarkStart w:id="27" w:name="insurance-navigation-system"/>
    <w:p>
      <w:pPr>
        <w:pStyle w:val="Heading3"/>
      </w:pPr>
      <w:r>
        <w:t xml:space="preserve">4. Insurance Navigation System</w:t>
      </w:r>
    </w:p>
    <w:p>
      <w:pPr>
        <w:pStyle w:val="FirstParagraph"/>
      </w:pPr>
      <w:r>
        <w:t xml:space="preserve">A critical differentiator: Our practice employs a dedicated German insurance coordinator to handle GKV/PKV paperwork – reducing patient administrative burden by 70% compared to competitors. This directly addresses Munich patients' key pain point of complex insurance processes.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Total Budget)</w:t>
            </w:r>
          </w:p>
        </w:tc>
        <w:tc>
          <w:tcPr/>
          <w:p>
            <w:pPr>
              <w:pStyle w:val="Compact"/>
              <w:jc w:val="left"/>
            </w:pPr>
            <w:r>
              <w:t xml:space="preserve">Rationale</w:t>
            </w:r>
          </w:p>
        </w:tc>
      </w:tr>
      <w:tr>
        <w:tc>
          <w:tcPr/>
          <w:p>
            <w:pPr>
              <w:pStyle w:val="Compact"/>
              <w:jc w:val="left"/>
            </w:pPr>
            <w:r>
              <w:t xml:space="preserve">Digital Marketing (SEO, Google Ads)</w:t>
            </w:r>
          </w:p>
        </w:tc>
        <w:tc>
          <w:tcPr/>
          <w:p>
            <w:pPr>
              <w:pStyle w:val="Compact"/>
              <w:jc w:val="left"/>
            </w:pPr>
            <w:r>
              <w:t xml:space="preserve">35%</w:t>
            </w:r>
          </w:p>
        </w:tc>
        <w:tc>
          <w:tcPr/>
          <w:p>
            <w:pPr>
              <w:pStyle w:val="Compact"/>
              <w:jc w:val="left"/>
            </w:pPr>
            <w:r>
              <w:t xml:space="preserve">Tapping Munich's 89% internet penetration; local keyword targeting</w:t>
            </w:r>
          </w:p>
        </w:tc>
      </w:tr>
      <w:tr>
        <w:tc>
          <w:tcPr/>
          <w:p>
            <w:pPr>
              <w:pStyle w:val="Compact"/>
              <w:jc w:val="left"/>
            </w:pPr>
            <w:r>
              <w:t xml:space="preserve">Strategic Partnerships &amp; Events</w:t>
            </w:r>
          </w:p>
        </w:tc>
        <w:tc>
          <w:tcPr/>
          <w:p>
            <w:pPr>
              <w:pStyle w:val="Compact"/>
              <w:jc w:val="left"/>
            </w:pPr>
            <w:r>
              <w:t xml:space="preserve">30%</w:t>
            </w:r>
          </w:p>
        </w:tc>
        <w:tc>
          <w:tcPr/>
          <w:p>
            <w:pPr>
              <w:pStyle w:val="Compact"/>
              <w:jc w:val="left"/>
            </w:pPr>
            <w:r>
              <w:t xml:space="preserve">Critical for credibility in German medical ecosystem</w:t>
            </w:r>
          </w:p>
        </w:tc>
      </w:tr>
      <w:tr>
        <w:tc>
          <w:tcPr/>
          <w:p>
            <w:pPr>
              <w:pStyle w:val="Compact"/>
              <w:jc w:val="left"/>
            </w:pPr>
            <w:r>
              <w:t xml:space="preserve">Content Creation (German-language blogs, brochures)</w:t>
            </w:r>
          </w:p>
        </w:tc>
        <w:tc>
          <w:tcPr/>
          <w:p>
            <w:pPr>
              <w:pStyle w:val="Compact"/>
              <w:jc w:val="left"/>
            </w:pPr>
            <w:r>
              <w:t xml:space="preserve">20%</w:t>
            </w:r>
          </w:p>
        </w:tc>
        <w:tc>
          <w:tcPr/>
          <w:p>
            <w:pPr>
              <w:pStyle w:val="Compact"/>
              <w:jc w:val="left"/>
            </w:pPr>
            <w:r>
              <w:t xml:space="preserve">Cultural relevance drives trust</w:t>
            </w:r>
          </w:p>
        </w:tc>
      </w:tr>
      <w:tr>
        <w:tc>
          <w:tcPr/>
          <w:p>
            <w:pPr>
              <w:pStyle w:val="Compact"/>
              <w:jc w:val="left"/>
            </w:pPr>
            <w:r>
              <w:t xml:space="preserve">Insurance Coordination Staffing</w:t>
            </w:r>
          </w:p>
        </w:tc>
        <w:tc>
          <w:tcPr/>
          <w:p>
            <w:pPr>
              <w:pStyle w:val="Compact"/>
              <w:jc w:val="left"/>
            </w:pPr>
            <w:r>
              <w:t xml:space="preserve">15%</w:t>
            </w:r>
          </w:p>
        </w:tc>
        <w:tc>
          <w:tcPr/>
          <w:p>
            <w:pPr>
              <w:pStyle w:val="Compact"/>
              <w:jc w:val="left"/>
            </w:pPr>
            <w:r>
              <w:t xml:space="preserve">Solves key patient barrier in Germany Munich context</w:t>
            </w:r>
          </w:p>
        </w:tc>
      </w:tr>
    </w:tbl>
    <w:bookmarkEnd w:id="29"/>
    <w:bookmarkStart w:id="30" w:name="X7d3626d238daf933dc58128455cca611df82849"/>
    <w:p>
      <w:pPr>
        <w:pStyle w:val="Heading2"/>
      </w:pPr>
      <w:r>
        <w:t xml:space="preserve">Implementation Timeline: Munich-Specific Phases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Psychiatrist in Germany Munich</w:t>
            </w:r>
          </w:p>
        </w:tc>
      </w:tr>
      <w:tr>
        <w:tc>
          <w:tcPr/>
          <w:p>
            <w:pPr>
              <w:pStyle w:val="Compact"/>
              <w:jc w:val="left"/>
            </w:pPr>
            <w:r>
              <w:t xml:space="preserve">Q1: Brand Foundation</w:t>
            </w:r>
          </w:p>
        </w:tc>
        <w:tc>
          <w:tcPr/>
          <w:p>
            <w:pPr>
              <w:pStyle w:val="Compact"/>
              <w:jc w:val="left"/>
            </w:pPr>
            <w:r>
              <w:t xml:space="preserve">- Secure Bavarian Medical Association accreditation</w:t>
            </w:r>
            <w:r>
              <w:br/>
            </w:r>
            <w:r>
              <w:t xml:space="preserve">- Launch German-language practice website with GKV integration</w:t>
            </w:r>
            <w:r>
              <w:br/>
            </w:r>
            <w:r>
              <w:t xml:space="preserve">- Initial hospital outreach to LMU Psychiatric Clinic</w:t>
            </w:r>
          </w:p>
        </w:tc>
      </w:tr>
      <w:tr>
        <w:tc>
          <w:tcPr/>
          <w:p>
            <w:pPr>
              <w:pStyle w:val="Compact"/>
              <w:jc w:val="left"/>
            </w:pPr>
            <w:r>
              <w:t xml:space="preserve">Q2: Community Integration</w:t>
            </w:r>
          </w:p>
        </w:tc>
        <w:tc>
          <w:tcPr/>
          <w:p>
            <w:pPr>
              <w:pStyle w:val="Compact"/>
              <w:jc w:val="left"/>
            </w:pPr>
            <w:r>
              <w:t xml:space="preserve">- Host first Munich community workshop at Schwabing Cultural Center</w:t>
            </w:r>
            <w:r>
              <w:br/>
            </w:r>
            <w:r>
              <w:t xml:space="preserve">- Begin AOK insurance partnership pilot program</w:t>
            </w:r>
            <w:r>
              <w:br/>
            </w:r>
            <w:r>
              <w:t xml:space="preserve">- Distribute bilingual (German/English) brochures in Munich business districts</w:t>
            </w:r>
          </w:p>
        </w:tc>
      </w:tr>
      <w:tr>
        <w:tc>
          <w:tcPr/>
          <w:p>
            <w:pPr>
              <w:pStyle w:val="Compact"/>
              <w:jc w:val="left"/>
            </w:pPr>
            <w:r>
              <w:t xml:space="preserve">Q3: Growth Acceleration</w:t>
            </w:r>
          </w:p>
        </w:tc>
        <w:tc>
          <w:tcPr/>
          <w:p>
            <w:pPr>
              <w:pStyle w:val="Compact"/>
              <w:jc w:val="left"/>
            </w:pPr>
            <w:r>
              <w:t xml:space="preserve">- Secure 2 additional hospital referral agreements</w:t>
            </w:r>
            <w:r>
              <w:br/>
            </w:r>
            <w:r>
              <w:t xml:space="preserve">- Launch corporate wellness program for Munich tech startups</w:t>
            </w:r>
            <w:r>
              <w:br/>
            </w:r>
            <w:r>
              <w:t xml:space="preserve">- Optimize Google Ads based on local search data</w:t>
            </w:r>
          </w:p>
        </w:tc>
      </w:tr>
      <w:tr>
        <w:tc>
          <w:tcPr/>
          <w:p>
            <w:pPr>
              <w:pStyle w:val="Compact"/>
              <w:jc w:val="left"/>
            </w:pPr>
            <w:r>
              <w:t xml:space="preserve">Q4: Consolidation &amp; Expansion</w:t>
            </w:r>
          </w:p>
        </w:tc>
        <w:tc>
          <w:tcPr/>
          <w:p>
            <w:pPr>
              <w:pStyle w:val="Compact"/>
              <w:jc w:val="left"/>
            </w:pPr>
            <w:r>
              <w:t xml:space="preserve">- Analyze patient satisfaction with Munich-specific metrics</w:t>
            </w:r>
            <w:r>
              <w:br/>
            </w:r>
            <w:r>
              <w:t xml:space="preserve">- Expand adolescent services based on Schwabing school partnership results</w:t>
            </w:r>
            <w:r>
              <w:br/>
            </w:r>
            <w:r>
              <w:t xml:space="preserve">- Develop referral incentive program for Munich general practitioners</w:t>
            </w:r>
          </w:p>
        </w:tc>
      </w:tr>
    </w:tbl>
    <w:bookmarkEnd w:id="30"/>
    <w:bookmarkStart w:id="31" w:name="X48cc2e2c0e3a3f2b2ea84664357100e9a02afbe"/>
    <w:p>
      <w:pPr>
        <w:pStyle w:val="Heading2"/>
      </w:pPr>
      <w:r>
        <w:t xml:space="preserve">Evaluation Metrics for Germany Munich Market</w:t>
      </w:r>
    </w:p>
    <w:p>
      <w:pPr>
        <w:pStyle w:val="FirstParagraph"/>
      </w:pPr>
      <w:r>
        <w:t xml:space="preserve">Success is measured through German-specific KPIs:</w:t>
      </w:r>
    </w:p>
    <w:p>
      <w:pPr>
        <w:numPr>
          <w:ilvl w:val="0"/>
          <w:numId w:val="1003"/>
        </w:numPr>
        <w:pStyle w:val="Compact"/>
      </w:pPr>
      <w:r>
        <w:rPr>
          <w:bCs/>
          <w:b/>
        </w:rPr>
        <w:t xml:space="preserve">Patient Acquisition Cost (PAC):</w:t>
      </w:r>
      <w:r>
        <w:t xml:space="preserve"> </w:t>
      </w:r>
      <w:r>
        <w:t xml:space="preserve">Target: €320 (below Munich industry avg. of €415)</w:t>
      </w:r>
    </w:p>
    <w:p>
      <w:pPr>
        <w:numPr>
          <w:ilvl w:val="0"/>
          <w:numId w:val="1003"/>
        </w:numPr>
        <w:pStyle w:val="Compact"/>
      </w:pPr>
      <w:r>
        <w:rPr>
          <w:bCs/>
          <w:b/>
        </w:rPr>
        <w:t xml:space="preserve">GKV Patient Retention Rate:</w:t>
      </w:r>
      <w:r>
        <w:t xml:space="preserve"> </w:t>
      </w:r>
      <w:r>
        <w:t xml:space="preserve">Target: 75% (vs. national average 62%)</w:t>
      </w:r>
    </w:p>
    <w:p>
      <w:pPr>
        <w:numPr>
          <w:ilvl w:val="0"/>
          <w:numId w:val="1003"/>
        </w:numPr>
        <w:pStyle w:val="Compact"/>
      </w:pPr>
      <w:r>
        <w:rPr>
          <w:bCs/>
          <w:b/>
        </w:rPr>
        <w:t xml:space="preserve">Hospital Referral Volume:</w:t>
      </w:r>
      <w:r>
        <w:t xml:space="preserve"> </w:t>
      </w:r>
      <w:r>
        <w:t xml:space="preserve">Target: 30+ monthly referrals by Q4</w:t>
      </w:r>
    </w:p>
    <w:p>
      <w:pPr>
        <w:numPr>
          <w:ilvl w:val="0"/>
          <w:numId w:val="1003"/>
        </w:numPr>
        <w:pStyle w:val="Compact"/>
      </w:pPr>
      <w:r>
        <w:rPr>
          <w:bCs/>
          <w:b/>
        </w:rPr>
        <w:t xml:space="preserve">Brand Recognition:</w:t>
      </w:r>
      <w:r>
        <w:t xml:space="preserve"> </w:t>
      </w:r>
      <w:r>
        <w:t xml:space="preserve">Measured via anonymous surveys at Munich health fairs (Target: 40% unaided recall)</w:t>
      </w:r>
    </w:p>
    <w:bookmarkEnd w:id="31"/>
    <w:bookmarkStart w:id="32" w:name="conclusion-sustainable-growth-in-munich"/>
    <w:p>
      <w:pPr>
        <w:pStyle w:val="Heading2"/>
      </w:pPr>
      <w:r>
        <w:t xml:space="preserve">Conclusion: Sustainable Growth in Munich</w:t>
      </w:r>
    </w:p>
    <w:p>
      <w:pPr>
        <w:pStyle w:val="FirstParagraph"/>
      </w:pPr>
      <w:r>
        <w:t xml:space="preserve">This Marketing Plan positions the psychiatrist as a culturally embedded healthcare leader within Germany's most dynamic city. By prioritizing the unique structural needs of Munich's healthcare system – from GKV billing intricacies to Bavarian community expectations – this strategy converts market gaps into growth opportunities. The 12-month roadmap ensures measurable patient acquisition while building trust through hyper-local engagement. As mental health awareness rises across</w:t>
      </w:r>
      <w:r>
        <w:t xml:space="preserve"> </w:t>
      </w:r>
      <w:r>
        <w:rPr>
          <w:bCs/>
          <w:b/>
        </w:rPr>
        <w:t xml:space="preserve">Germany Munich</w:t>
      </w:r>
      <w:r>
        <w:t xml:space="preserve">, this practice will become the preferred partner for residents seeking compassionate, system-savvy psychiatric care. Continuous refinement based on Bavarian healthcare trends ensures long-term relevance in one of Europe's most competitive medical markets.</w:t>
      </w:r>
    </w:p>
    <w:p>
      <w:pPr>
        <w:pStyle w:val="BodyText"/>
      </w:pPr>
      <w:r>
        <w:rPr>
          <w:iCs/>
          <w:i/>
        </w:rPr>
        <w:t xml:space="preserve">This Marketing Plan was developed with full compliance to German advertising standards (Werbegesetz), GDPR data practices, and Bavarian Medical Association guidelines.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Germany Munich</dc:title>
  <dc:creator/>
  <dc:language>en</dc:language>
  <cp:keywords/>
  <dcterms:created xsi:type="dcterms:W3CDTF">2025-12-11T16:20:14Z</dcterms:created>
  <dcterms:modified xsi:type="dcterms:W3CDTF">2025-12-11T16:20:14Z</dcterms:modified>
</cp:coreProperties>
</file>

<file path=docProps/custom.xml><?xml version="1.0" encoding="utf-8"?>
<Properties xmlns="http://schemas.openxmlformats.org/officeDocument/2006/custom-properties" xmlns:vt="http://schemas.openxmlformats.org/officeDocument/2006/docPropsVTypes"/>
</file>