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5c5b3858c30a8698405fa403214225224ef4e80"/>
    <w:p>
      <w:pPr>
        <w:pStyle w:val="Heading1"/>
      </w:pPr>
      <w:r>
        <w:t xml:space="preserve">Comprehensive Marketing Plan for Psychiatric Services in Israel Jerusalem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psychiatric practice within the culturally rich and diverse landscape of Israel Jerusalem. As a leading Psychiatrist serving the metropolitan area, our goal is to become the trusted mental healthcare provider for Jerusalem's residents through culturally sensitive care, strategic community engagement, and digital innovation. The plan addresses unique challenges of mental health accessibility in Israel Jerusalem while positioning our Psychiatrist practice as an indispensable resource for emotional wellness.</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 healthcare market characterized by religious diversity (Jewish, Muslim, Christian), socioeconomic variations, and significant mental health needs exacerbated by geopolitical tensions. Recent surveys indicate 35% of Jerusalem residents experience anxiety or depression symptoms annually—yet only 40% seek professional help due to stigma. As a Psychiatrist operating within Israel Jerusalem, we must navigate cultural nuances: Orthodox Jewish communities prioritize family consultation before treatment, Arab neighborhoods face transportation barriers to care, and immigrant populations (including Russian-speaking Jews) require language-specific services. Our Marketing Plan directly addresses these gaps by embedding cultural intelligence into every service touchpoint.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w:t>
      </w:r>
      <w:r>
        <w:t xml:space="preserve"> </w:t>
      </w:r>
      <w:r>
        <w:t xml:space="preserve">Working-age residents of Jerusalem's central neighborhoods (Rehavia, Talpiot) seeking discreet therapy for work-related stress. Our Psychiatrist will emphasize same-day virtual consultations compatible with busy schedules.</w:t>
      </w:r>
    </w:p>
    <w:p>
      <w:pPr>
        <w:numPr>
          <w:ilvl w:val="0"/>
          <w:numId w:val="1001"/>
        </w:numPr>
        <w:pStyle w:val="Compact"/>
      </w:pPr>
      <w:r>
        <w:rPr>
          <w:bCs/>
          <w:b/>
        </w:rPr>
        <w:t xml:space="preserve">Orthodox Jewish Families:</w:t>
      </w:r>
      <w:r>
        <w:t xml:space="preserve"> </w:t>
      </w:r>
      <w:r>
        <w:t xml:space="preserve">Community-focused approach including rabbinic partnerships and Saturday-friendly appointment scheduling to overcome religious barriers in Israel Jerusalem.</w:t>
      </w:r>
    </w:p>
    <w:p>
      <w:pPr>
        <w:numPr>
          <w:ilvl w:val="0"/>
          <w:numId w:val="1001"/>
        </w:numPr>
        <w:pStyle w:val="Compact"/>
      </w:pPr>
      <w:r>
        <w:rPr>
          <w:bCs/>
          <w:b/>
        </w:rPr>
        <w:t xml:space="preserve">New Immigrants (Olim):</w:t>
      </w:r>
      <w:r>
        <w:t xml:space="preserve"> </w:t>
      </w:r>
      <w:r>
        <w:t xml:space="preserve">Russian-speaking clients requiring bilingual care; our Marketing Plan allocates 30% of content to Hebrew/Russian dual-language resources.</w:t>
      </w:r>
    </w:p>
    <w:p>
      <w:pPr>
        <w:numPr>
          <w:ilvl w:val="0"/>
          <w:numId w:val="1001"/>
        </w:numPr>
        <w:pStyle w:val="Compact"/>
      </w:pPr>
      <w:r>
        <w:rPr>
          <w:bCs/>
          <w:b/>
        </w:rPr>
        <w:t xml:space="preserve">University Students:</w:t>
      </w:r>
      <w:r>
        <w:t xml:space="preserve"> </w:t>
      </w:r>
      <w:r>
        <w:t xml:space="preserve">Collaboration with Hebrew University and Hadassah Medical Center for campus mental health initiatives.</w:t>
      </w:r>
    </w:p>
    <w:bookmarkEnd w:id="22"/>
    <w:bookmarkStart w:id="23" w:name="competitive-differentiation"/>
    <w:p>
      <w:pPr>
        <w:pStyle w:val="Heading2"/>
      </w:pPr>
      <w:r>
        <w:t xml:space="preserve">Competitive Differentiation</w:t>
      </w:r>
    </w:p>
    <w:p>
      <w:pPr>
        <w:pStyle w:val="FirstParagraph"/>
      </w:pPr>
      <w:r>
        <w:t xml:space="preserve">While Jerusalem has 12 psychiatric clinics, most lack cultural competence. Our Marketing Plan positions our Psychiatrist as the only practice offering:</w:t>
      </w:r>
    </w:p>
    <w:p>
      <w:pPr>
        <w:numPr>
          <w:ilvl w:val="0"/>
          <w:numId w:val="1002"/>
        </w:numPr>
        <w:pStyle w:val="Compact"/>
      </w:pPr>
      <w:r>
        <w:rPr>
          <w:bCs/>
          <w:b/>
        </w:rPr>
        <w:t xml:space="preserve">Certified Cultural Liaisons:</w:t>
      </w:r>
      <w:r>
        <w:t xml:space="preserve"> </w:t>
      </w:r>
      <w:r>
        <w:t xml:space="preserve">Staff trained in Israeli religious customs (e.g., kosher dietary considerations during sessions).</w:t>
      </w:r>
    </w:p>
    <w:p>
      <w:pPr>
        <w:numPr>
          <w:ilvl w:val="0"/>
          <w:numId w:val="1002"/>
        </w:numPr>
        <w:pStyle w:val="Compact"/>
      </w:pPr>
      <w:r>
        <w:rPr>
          <w:bCs/>
          <w:b/>
        </w:rPr>
        <w:t xml:space="preserve">Integrated Care Network:</w:t>
      </w:r>
      <w:r>
        <w:t xml:space="preserve"> </w:t>
      </w:r>
      <w:r>
        <w:t xml:space="preserve">Direct referral pathways to Jerusalem's public hospitals (Sha'arei Tzedek) and private providers.</w:t>
      </w:r>
    </w:p>
    <w:p>
      <w:pPr>
        <w:numPr>
          <w:ilvl w:val="0"/>
          <w:numId w:val="1002"/>
        </w:numPr>
        <w:pStyle w:val="Compact"/>
      </w:pPr>
      <w:r>
        <w:rPr>
          <w:bCs/>
          <w:b/>
        </w:rPr>
        <w:t xml:space="preserve">Telepsychiatry Expansion:</w:t>
      </w:r>
      <w:r>
        <w:t xml:space="preserve"> </w:t>
      </w:r>
      <w:r>
        <w:t xml:space="preserve">Mobile app for remote sessions serving rural Jerusalem suburbs like Mevaseret Zion where clinics are scarce.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Jerusalem residents aged 25-55 through community engagement.</w:t>
      </w:r>
    </w:p>
    <w:p>
      <w:pPr>
        <w:numPr>
          <w:ilvl w:val="0"/>
          <w:numId w:val="1003"/>
        </w:numPr>
        <w:pStyle w:val="Compact"/>
      </w:pPr>
      <w:r>
        <w:rPr>
          <w:bCs/>
          <w:b/>
        </w:rPr>
        <w:t xml:space="preserve">Acquisition:</w:t>
      </w:r>
      <w:r>
        <w:t xml:space="preserve"> </w:t>
      </w:r>
      <w:r>
        <w:t xml:space="preserve">Secure 180 new patients within Year 1 (40% from referrals, 30% digital campaigns).</w:t>
      </w:r>
    </w:p>
    <w:p>
      <w:pPr>
        <w:numPr>
          <w:ilvl w:val="0"/>
          <w:numId w:val="1003"/>
        </w:numPr>
        <w:pStyle w:val="Compact"/>
      </w:pPr>
      <w:r>
        <w:rPr>
          <w:bCs/>
          <w:b/>
        </w:rPr>
        <w:t xml:space="preserve">Loyalty:</w:t>
      </w:r>
      <w:r>
        <w:t xml:space="preserve"> </w:t>
      </w:r>
      <w:r>
        <w:t xml:space="preserve">Achieve 75% patient retention rate via personalized wellness follow-ups.</w:t>
      </w:r>
    </w:p>
    <w:bookmarkEnd w:id="24"/>
    <w:bookmarkStart w:id="28" w:name="strategic-marketing-tactics"/>
    <w:p>
      <w:pPr>
        <w:pStyle w:val="Heading2"/>
      </w:pPr>
      <w:r>
        <w:t xml:space="preserve">Strategic Marketing Tactics</w:t>
      </w:r>
    </w:p>
    <w:bookmarkStart w:id="25" w:name="X62120c5eb09576a4ff9d503ac82c30fd09e8457"/>
    <w:p>
      <w:pPr>
        <w:pStyle w:val="Heading3"/>
      </w:pPr>
      <w:r>
        <w:t xml:space="preserve">1. Community Integration in Israel Jerusalem</w:t>
      </w:r>
    </w:p>
    <w:p>
      <w:pPr>
        <w:pStyle w:val="FirstParagraph"/>
      </w:pPr>
      <w:r>
        <w:t xml:space="preserve">We'll launch "Mental Health Mornings" at Jerusalem's Central Bus Station every Tuesday, offering free stress-management workshops with local religious leaders. This directly addresses stigma while embedding our Psychiatrist practice into daily Jerusalem life. Partnering with Yad Vashem for trauma-focused sessions will leverage historical trust in Israel Jerusalem institutions.</w:t>
      </w:r>
    </w:p>
    <w:bookmarkEnd w:id="25"/>
    <w:bookmarkStart w:id="26" w:name="digital-strategy"/>
    <w:p>
      <w:pPr>
        <w:pStyle w:val="Heading3"/>
      </w:pPr>
      <w:r>
        <w:t xml:space="preserve">2. Digital Strategy</w:t>
      </w:r>
    </w:p>
    <w:p>
      <w:pPr>
        <w:pStyle w:val="FirstParagraph"/>
      </w:pPr>
      <w:r>
        <w:t xml:space="preserve">Our digital Marketing Plan includes:</w:t>
      </w:r>
    </w:p>
    <w:p>
      <w:pPr>
        <w:numPr>
          <w:ilvl w:val="0"/>
          <w:numId w:val="1004"/>
        </w:numPr>
        <w:pStyle w:val="Compact"/>
      </w:pPr>
      <w:r>
        <w:rPr>
          <w:bCs/>
          <w:b/>
        </w:rPr>
        <w:t xml:space="preserve">Jerusalem-Specific SEO:</w:t>
      </w:r>
      <w:r>
        <w:t xml:space="preserve"> </w:t>
      </w:r>
      <w:r>
        <w:t xml:space="preserve">Targeting keywords like "psychiatrist Jerusalem," "Arabic-speaking therapist Israel," and "Orthodox mental health Jerusalem."</w:t>
      </w:r>
    </w:p>
    <w:p>
      <w:pPr>
        <w:numPr>
          <w:ilvl w:val="0"/>
          <w:numId w:val="1004"/>
        </w:numPr>
        <w:pStyle w:val="Compact"/>
      </w:pPr>
      <w:r>
        <w:rPr>
          <w:bCs/>
          <w:b/>
        </w:rPr>
        <w:t xml:space="preserve">Culturally Tailored Content:</w:t>
      </w:r>
      <w:r>
        <w:t xml:space="preserve"> </w:t>
      </w:r>
      <w:r>
        <w:t xml:space="preserve">YouTube series featuring our Psychiatrist discussing common concerns in Israeli contexts (e.g., "Navigating Anxiety During Ramadan in Jerusalem").</w:t>
      </w:r>
    </w:p>
    <w:p>
      <w:pPr>
        <w:numPr>
          <w:ilvl w:val="0"/>
          <w:numId w:val="1004"/>
        </w:numPr>
        <w:pStyle w:val="Compact"/>
      </w:pPr>
      <w:r>
        <w:rPr>
          <w:bCs/>
          <w:b/>
        </w:rPr>
        <w:t xml:space="preserve">WhatsApp Care Network:</w:t>
      </w:r>
      <w:r>
        <w:t xml:space="preserve"> </w:t>
      </w:r>
      <w:r>
        <w:t xml:space="preserve">Secure messaging for appointment reminders, reducing no-shows common in Israel Jerusalem's busy lifestyle.</w:t>
      </w:r>
    </w:p>
    <w:bookmarkEnd w:id="26"/>
    <w:bookmarkStart w:id="27" w:name="strategic-partnerships"/>
    <w:p>
      <w:pPr>
        <w:pStyle w:val="Heading3"/>
      </w:pPr>
      <w:r>
        <w:t xml:space="preserve">3. Strategic Partnerships</w:t>
      </w:r>
    </w:p>
    <w:p>
      <w:pPr>
        <w:pStyle w:val="FirstParagraph"/>
      </w:pPr>
      <w:r>
        <w:t xml:space="preserve">Critical alliances include:</w:t>
      </w:r>
    </w:p>
    <w:p>
      <w:pPr>
        <w:numPr>
          <w:ilvl w:val="0"/>
          <w:numId w:val="1005"/>
        </w:numPr>
        <w:pStyle w:val="Compact"/>
      </w:pPr>
      <w:r>
        <w:rPr>
          <w:bCs/>
          <w:b/>
        </w:rPr>
        <w:t xml:space="preserve">Rabbinic Councils:</w:t>
      </w:r>
      <w:r>
        <w:t xml:space="preserve"> </w:t>
      </w:r>
      <w:r>
        <w:t xml:space="preserve">Co-hosting "Spiritual Wellness Seminars" to normalize therapy within religious circles.</w:t>
      </w:r>
    </w:p>
    <w:p>
      <w:pPr>
        <w:numPr>
          <w:ilvl w:val="0"/>
          <w:numId w:val="1005"/>
        </w:numPr>
        <w:pStyle w:val="Compact"/>
      </w:pPr>
      <w:r>
        <w:rPr>
          <w:bCs/>
          <w:b/>
        </w:rPr>
        <w:t xml:space="preserve">Jerusalem Municipality Health Programs:</w:t>
      </w:r>
      <w:r>
        <w:t xml:space="preserve"> </w:t>
      </w:r>
      <w:r>
        <w:t xml:space="preserve">Integrating our Psychiatrist services into municipal initiatives like the "Healthy Jerusalem 2030" campaign.</w:t>
      </w:r>
    </w:p>
    <w:p>
      <w:pPr>
        <w:numPr>
          <w:ilvl w:val="0"/>
          <w:numId w:val="1005"/>
        </w:numPr>
        <w:pStyle w:val="Compact"/>
      </w:pPr>
      <w:r>
        <w:rPr>
          <w:bCs/>
          <w:b/>
        </w:rPr>
        <w:t xml:space="preserve">Corporate Partnerships:</w:t>
      </w:r>
      <w:r>
        <w:t xml:space="preserve"> </w:t>
      </w:r>
      <w:r>
        <w:t xml:space="preserve">Custom mental health packages for Jerusalem-based tech companies (e.g., Waze, Fiverr) to support employee wellness.</w:t>
      </w:r>
    </w:p>
    <w:bookmarkEnd w:id="27"/>
    <w:bookmarkEnd w:id="28"/>
    <w:bookmarkStart w:id="29" w:name="budget-allocation"/>
    <w:p>
      <w:pPr>
        <w:pStyle w:val="Heading2"/>
      </w:pPr>
      <w:r>
        <w:t xml:space="preserve">Budget Allocation</w:t>
      </w:r>
    </w:p>
    <w:p>
      <w:pPr>
        <w:pStyle w:val="FirstParagraph"/>
      </w:pPr>
      <w:r>
        <w:t xml:space="preserve">Total Year 1 Investment: $85,000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Community Events (Jerusalem-focused)</w:t>
      </w:r>
    </w:p>
    <w:p>
      <w:pPr>
        <w:pStyle w:val="BodyText"/>
      </w:pPr>
      <w:r>
        <w:t xml:space="preserve">$28,000</w:t>
      </w:r>
    </w:p>
    <w:p>
      <w:pPr>
        <w:pStyle w:val="BodyText"/>
      </w:pPr>
      <w:r>
        <w:t xml:space="preserve">Culturally authentic engagement driving trust in Israel Jerusalem.</w:t>
      </w:r>
    </w:p>
    <w:p>
      <w:pPr>
        <w:pStyle w:val="BodyText"/>
      </w:pPr>
      <w:r>
        <w:t xml:space="preserve">Digital Marketing (SEO/SEM)</w:t>
      </w:r>
    </w:p>
    <w:p>
      <w:pPr>
        <w:pStyle w:val="BodyText"/>
      </w:pPr>
      <w:r>
        <w:t xml:space="preserve">$25,000</w:t>
      </w:r>
    </w:p>
    <w:p>
      <w:pPr>
        <w:pStyle w:val="BodyText"/>
      </w:pPr>
      <w:r>
        <w:t xml:space="preserve">Partnership Development</w:t>
      </w:r>
    </w:p>
    <w:p>
      <w:pPr>
        <w:pStyle w:val="BodyText"/>
      </w:pPr>
      <w:r>
        <w:t xml:space="preserve">$18,000</w:t>
      </w:r>
    </w:p>
    <w:p>
      <w:pPr>
        <w:pStyle w:val="BodyText"/>
      </w:pPr>
      <w:r>
        <w:t xml:space="preserve">Building credibility via institutional alliances in Jerusalem.</w:t>
      </w:r>
    </w:p>
    <w:p>
      <w:pPr>
        <w:pStyle w:val="BodyText"/>
      </w:pPr>
      <w:r>
        <w:t xml:space="preserve">Cultural Training &amp; Materials</w:t>
      </w:r>
    </w:p>
    <w:p>
      <w:pPr>
        <w:pStyle w:val="BodyText"/>
      </w:pPr>
      <w:r>
        <w:t xml:space="preserve">$14,000</w:t>
      </w:r>
    </w:p>
    <w:p>
      <w:pPr>
        <w:pStyle w:val="BodyText"/>
      </w:pPr>
      <w:r>
        <w:t xml:space="preserve">Clinical staff certification for Arab/Orthodox cultural contexts.</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t xml:space="preserve">Monthly analysis of "Psychiatrist Israel Jerusalem" search volume growth (Google Trends).</w:t>
      </w:r>
    </w:p>
    <w:p>
      <w:pPr>
        <w:numPr>
          <w:ilvl w:val="0"/>
          <w:numId w:val="1006"/>
        </w:numPr>
        <w:pStyle w:val="Compact"/>
      </w:pPr>
      <w:r>
        <w:t xml:space="preserve">Patient origin tracking: % from referrals vs. digital sources.</w:t>
      </w:r>
    </w:p>
    <w:p>
      <w:pPr>
        <w:numPr>
          <w:ilvl w:val="0"/>
          <w:numId w:val="1006"/>
        </w:numPr>
        <w:pStyle w:val="Compact"/>
      </w:pPr>
      <w:r>
        <w:t xml:space="preserve">Stigma reduction metrics: Pre/post-campaign survey on willingness to seek therapy in Jerusalem neighborhoods.</w:t>
      </w:r>
    </w:p>
    <w:bookmarkEnd w:id="30"/>
    <w:bookmarkStart w:id="31" w:name="conclusion"/>
    <w:p>
      <w:pPr>
        <w:pStyle w:val="Heading2"/>
      </w:pPr>
      <w:r>
        <w:t xml:space="preserve">Conclusion</w:t>
      </w:r>
    </w:p>
    <w:p>
      <w:pPr>
        <w:pStyle w:val="FirstParagraph"/>
      </w:pPr>
      <w:r>
        <w:t xml:space="preserve">This Marketing Plan transforms the perception of psychiatric care in Israel Jerusalem by prioritizing cultural resonance over generic marketing. As a Psychiatrist dedicated to this city, we recognize that mental health is inseparable from Jerusalem's identity—its history, diversity, and resilience. Our strategy doesn't just advertise services; it builds bridges through community trust, making "seeking help" as natural as the morning call to prayer in Jerusalem. By embedding ourselves into the fabric of Israel Jerusalem rather than treating it as a market segment, this Marketing Plan ensures sustainable growth while fulfilling our mission: creating accessible, dignified mental healthcare for every resident of Israel's eternal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Israel Jerusalem</dc:title>
  <dc:creator/>
  <dc:language>en</dc:language>
  <cp:keywords/>
  <dcterms:created xsi:type="dcterms:W3CDTF">2026-06-02T13:49:57Z</dcterms:created>
  <dcterms:modified xsi:type="dcterms:W3CDTF">2026-06-02T13:49:57Z</dcterms:modified>
</cp:coreProperties>
</file>

<file path=docProps/custom.xml><?xml version="1.0" encoding="utf-8"?>
<Properties xmlns="http://schemas.openxmlformats.org/officeDocument/2006/custom-properties" xmlns:vt="http://schemas.openxmlformats.org/officeDocument/2006/docPropsVTypes"/>
</file>