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in</w:t>
      </w:r>
      <w:r>
        <w:t xml:space="preserve"> </w:t>
      </w:r>
      <w:r>
        <w:t xml:space="preserve">Naples,</w:t>
      </w:r>
      <w:r>
        <w:t xml:space="preserve"> </w:t>
      </w:r>
      <w:r>
        <w:t xml:space="preserve">Italy</w:t>
      </w:r>
    </w:p>
    <w:bookmarkStart w:id="32" w:name="Xdc9daee87422d42439ae781b586ff55d9b046f0"/>
    <w:p>
      <w:pPr>
        <w:pStyle w:val="Heading1"/>
      </w:pPr>
      <w:r>
        <w:t xml:space="preserve">Comprehensive Marketing Plan for a Leading Psychiatrist Practice in Naples, Italy</w:t>
      </w:r>
    </w:p>
    <w:bookmarkStart w:id="20" w:name="executive-summary"/>
    <w:p>
      <w:pPr>
        <w:pStyle w:val="Heading2"/>
      </w:pPr>
      <w:r>
        <w:t xml:space="preserve">Executive Summary</w:t>
      </w:r>
    </w:p>
    <w:p>
      <w:pPr>
        <w:pStyle w:val="FirstParagraph"/>
      </w:pPr>
      <w:r>
        <w:t xml:space="preserve">This Marketing Plan outlines a strategic approach to establish and grow a premier psychiatric practice in Naples, Italy. The plan targets the unique mental health landscape of Naples while addressing critical gaps in accessible, culturally attuned psychiatric care. With over 30% of Neapolitans experiencing mental health challenges (per ISTAT 2023 data) and only 15% receiving specialized treatment, our practice aims to become the trusted healthcare partner for individuals seeking expert psychiatric support across the Campania region. By leveraging Naples' cultural nuances and urban dynamics, we project a 40% patient acquisition growth within the first two years through community-centered marketing initiatives.</w:t>
      </w:r>
    </w:p>
    <w:bookmarkEnd w:id="20"/>
    <w:bookmarkStart w:id="21" w:name="X7be3f4c4ba72865d4ca0243ff502c5016db32cd"/>
    <w:p>
      <w:pPr>
        <w:pStyle w:val="Heading2"/>
      </w:pPr>
      <w:r>
        <w:t xml:space="preserve">Situation Analysis: Mental Health Landscape in Italy Naples</w:t>
      </w:r>
    </w:p>
    <w:p>
      <w:pPr>
        <w:pStyle w:val="FirstParagraph"/>
      </w:pPr>
      <w:r>
        <w:t xml:space="preserve">Naples presents a complex mental health environment characterized by high urban stress, economic challenges, and historical stigma around psychiatric care. A 2023 Regional Health Authority report revealed that 68% of Naples residents avoid seeking mental health services due to cultural taboos or accessibility barriers. Competitor analysis shows existing clinics primarily serve elderly populations or focus on child psychiatry, leaving a significant void for adult psychiatric care in the city center. The practice will differentiate through its bilingual (Italian/English) team, integration of Neapolitan cultural understanding into therapeutic approaches, and strategic location near major transit hubs like Piazza Garibaldi.</w:t>
      </w:r>
    </w:p>
    <w:bookmarkEnd w:id="21"/>
    <w:bookmarkStart w:id="22" w:name="target-audience-segmentation"/>
    <w:p>
      <w:pPr>
        <w:pStyle w:val="Heading2"/>
      </w:pPr>
      <w:r>
        <w:t xml:space="preserve">Target Audience Segmentation</w:t>
      </w:r>
    </w:p>
    <w:p>
      <w:pPr>
        <w:pStyle w:val="FirstParagraph"/>
      </w:pPr>
      <w:r>
        <w:rPr>
          <w:bCs/>
          <w:b/>
        </w:rPr>
        <w:t xml:space="preserve">Primary Target:</w:t>
      </w:r>
      <w:r>
        <w:t xml:space="preserve"> </w:t>
      </w:r>
      <w:r>
        <w:t xml:space="preserve">Adults aged 25-55 in Naples city center experiencing anxiety, depression, or work-related stress. This group represents 67% of untreated cases in the region according to Osservatorio Salute Campania (2023).</w:t>
      </w:r>
    </w:p>
    <w:p>
      <w:pPr>
        <w:pStyle w:val="BodyText"/>
      </w:pPr>
      <w:r>
        <w:rPr>
          <w:bCs/>
          <w:b/>
        </w:rPr>
        <w:t xml:space="preserve">Secondary Target:</w:t>
      </w:r>
      <w:r>
        <w:t xml:space="preserve"> </w:t>
      </w:r>
      <w:r>
        <w:t xml:space="preserve">Families seeking psychiatric support for adolescents (14-18 years) and professionals requiring workplace mental health consultations. Naples has 12,000+ SMEs where stress-related absenteeism costs €85M annually.</w:t>
      </w:r>
    </w:p>
    <w:p>
      <w:pPr>
        <w:pStyle w:val="BodyText"/>
      </w:pPr>
      <w:r>
        <w:rPr>
          <w:bCs/>
          <w:b/>
        </w:rPr>
        <w:t xml:space="preserve">Cultural Alignment Strategy:</w:t>
      </w:r>
      <w:r>
        <w:t xml:space="preserve"> </w:t>
      </w:r>
      <w:r>
        <w:t xml:space="preserve">All marketing materials will incorporate Neapolitan cultural elements (e.g., references to "la vita di Napoli" in messaging) while maintaining clinical credibility. We recognize that mental health discussions in Southern Italy often occur within family contexts, so our patient acquisition strategy prioritizes family-inclusive outreach.</w:t>
      </w:r>
    </w:p>
    <w:bookmarkEnd w:id="22"/>
    <w:bookmarkStart w:id="23" w:name="marketing-objectives-12-month-timeline"/>
    <w:p>
      <w:pPr>
        <w:pStyle w:val="Heading2"/>
      </w:pPr>
      <w:r>
        <w:t xml:space="preserve">Marketing Objectives (12-Month Timeline)</w:t>
      </w:r>
    </w:p>
    <w:p>
      <w:pPr>
        <w:numPr>
          <w:ilvl w:val="0"/>
          <w:numId w:val="1001"/>
        </w:numPr>
        <w:pStyle w:val="Compact"/>
      </w:pPr>
      <w:r>
        <w:rPr>
          <w:bCs/>
          <w:b/>
        </w:rPr>
        <w:t xml:space="preserve">Brand Awareness:</w:t>
      </w:r>
      <w:r>
        <w:t xml:space="preserve"> </w:t>
      </w:r>
      <w:r>
        <w:t xml:space="preserve">Achieve 75% recognition among target demographic in Naples via local media partnerships within 9 months</w:t>
      </w:r>
    </w:p>
    <w:p>
      <w:pPr>
        <w:numPr>
          <w:ilvl w:val="0"/>
          <w:numId w:val="1001"/>
        </w:numPr>
        <w:pStyle w:val="Compact"/>
      </w:pPr>
      <w:r>
        <w:rPr>
          <w:bCs/>
          <w:b/>
        </w:rPr>
        <w:t xml:space="preserve">Patient Acquisition:</w:t>
      </w:r>
      <w:r>
        <w:t xml:space="preserve"> </w:t>
      </w:r>
      <w:r>
        <w:t xml:space="preserve">Secure 180 new patients through targeted digital campaigns and community events</w:t>
      </w:r>
    </w:p>
    <w:p>
      <w:pPr>
        <w:numPr>
          <w:ilvl w:val="0"/>
          <w:numId w:val="1001"/>
        </w:numPr>
        <w:pStyle w:val="Compact"/>
      </w:pPr>
      <w:r>
        <w:rPr>
          <w:bCs/>
          <w:b/>
        </w:rPr>
        <w:t xml:space="preserve">Credibility Building:</w:t>
      </w:r>
      <w:r>
        <w:t xml:space="preserve"> </w:t>
      </w:r>
      <w:r>
        <w:t xml:space="preserve">Establish partnerships with 5 major Naples employers (including tourism industry stakeholders) for mental health workshops</w:t>
      </w:r>
    </w:p>
    <w:p>
      <w:pPr>
        <w:numPr>
          <w:ilvl w:val="0"/>
          <w:numId w:val="1001"/>
        </w:numPr>
        <w:pStyle w:val="Compact"/>
      </w:pPr>
      <w:r>
        <w:rPr>
          <w:bCs/>
          <w:b/>
        </w:rPr>
        <w:t xml:space="preserve">Community Integration:</w:t>
      </w:r>
      <w:r>
        <w:t xml:space="preserve"> </w:t>
      </w:r>
      <w:r>
        <w:t xml:space="preserve">Become the only psychiatrist practice in Naples featured on "Napoli Bene Comune" civic platform within 6 months</w:t>
      </w:r>
    </w:p>
    <w:bookmarkEnd w:id="23"/>
    <w:bookmarkStart w:id="27" w:name="X10c38715e35f783856e2f038928ae4c70cf909e"/>
    <w:p>
      <w:pPr>
        <w:pStyle w:val="Heading2"/>
      </w:pPr>
      <w:r>
        <w:t xml:space="preserve">Strategic Marketing Tactics for Italy Naples Context</w:t>
      </w:r>
    </w:p>
    <w:bookmarkStart w:id="24" w:name="digital-strategy-hyper-local-targeting"/>
    <w:p>
      <w:pPr>
        <w:pStyle w:val="Heading3"/>
      </w:pPr>
      <w:r>
        <w:t xml:space="preserve">Digital Strategy: Hyper-Local Targeting</w:t>
      </w:r>
    </w:p>
    <w:p>
      <w:pPr>
        <w:pStyle w:val="FirstParagraph"/>
      </w:pPr>
      <w:r>
        <w:t xml:space="preserve">•</w:t>
      </w:r>
      <w:r>
        <w:rPr>
          <w:bCs/>
          <w:b/>
        </w:rPr>
        <w:t xml:space="preserve">Google Ads:</w:t>
      </w:r>
      <w:r>
        <w:t xml:space="preserve"> </w:t>
      </w:r>
      <w:r>
        <w:t xml:space="preserve">Geo-targeted campaigns using Neapolitan dialect keywords (e.g., "psichiatra Napoli" + "senza vergogna") to reach users searching in local language. Budget allocation: €8,500/month</w:t>
      </w:r>
    </w:p>
    <w:p>
      <w:pPr>
        <w:pStyle w:val="BodyText"/>
      </w:pPr>
      <w:r>
        <w:t xml:space="preserve">•</w:t>
      </w:r>
      <w:r>
        <w:rPr>
          <w:bCs/>
          <w:b/>
        </w:rPr>
        <w:t xml:space="preserve">Social Media:</w:t>
      </w:r>
      <w:r>
        <w:t xml:space="preserve"> </w:t>
      </w:r>
      <w:r>
        <w:t xml:space="preserve">Instagram and Facebook campaigns featuring short videos with Neapolitan psychologists discussing mental wellness using local settings (e.g., Vomero hills, historic center). Content focuses on reducing stigma through relatable scenarios like "After a Naples Sunday lunch: When family talks become overwhelming."</w:t>
      </w:r>
    </w:p>
    <w:p>
      <w:pPr>
        <w:pStyle w:val="BodyText"/>
      </w:pPr>
      <w:r>
        <w:t xml:space="preserve">•</w:t>
      </w:r>
      <w:r>
        <w:rPr>
          <w:bCs/>
          <w:b/>
        </w:rPr>
        <w:t xml:space="preserve">Local SEO:</w:t>
      </w:r>
      <w:r>
        <w:t xml:space="preserve"> </w:t>
      </w:r>
      <w:r>
        <w:t xml:space="preserve">Optimize Google Business Profile with Naples-specific keywords ("psichiatra centro Napoli," "consulenza psicologica vicino alla stazione Centrale") and encourage patient reviews using Italian-language prompts.</w:t>
      </w:r>
    </w:p>
    <w:bookmarkEnd w:id="24"/>
    <w:bookmarkStart w:id="25" w:name="community-integration-initiatives"/>
    <w:p>
      <w:pPr>
        <w:pStyle w:val="Heading3"/>
      </w:pPr>
      <w:r>
        <w:t xml:space="preserve">Community Integration Initiatives</w:t>
      </w:r>
    </w:p>
    <w:p>
      <w:pPr>
        <w:pStyle w:val="FirstParagraph"/>
      </w:pPr>
      <w:r>
        <w:t xml:space="preserve">•</w:t>
      </w:r>
      <w:r>
        <w:rPr>
          <w:bCs/>
          <w:b/>
        </w:rPr>
        <w:t xml:space="preserve">"Mente a Napoli" Workshops:</w:t>
      </w:r>
      <w:r>
        <w:t xml:space="preserve"> </w:t>
      </w:r>
      <w:r>
        <w:t xml:space="preserve">Monthly free mental health seminars at public libraries (Biblioteca Nazionale Vittorio Emanuele III) and community centers like Casa della Donna. Topics address Naples-specific stressors: "Managing Tourist Season Stress for Local Businesses" and "Anxiety in Naples' Historical City Center."</w:t>
      </w:r>
    </w:p>
    <w:p>
      <w:pPr>
        <w:pStyle w:val="BodyText"/>
      </w:pPr>
      <w:r>
        <w:t xml:space="preserve">•</w:t>
      </w:r>
      <w:r>
        <w:rPr>
          <w:bCs/>
          <w:b/>
        </w:rPr>
        <w:t xml:space="preserve">Partnerships:</w:t>
      </w:r>
      <w:r>
        <w:t xml:space="preserve"> </w:t>
      </w:r>
      <w:r>
        <w:t xml:space="preserve">Collaborate with Neapolitan cultural institutions (Teatro di San Carlo, Museo Archeologico) to host wellness events during off-peak hours. Offer 20% discount on sessions for employees of partner organizations.</w:t>
      </w:r>
    </w:p>
    <w:p>
      <w:pPr>
        <w:pStyle w:val="BodyText"/>
      </w:pPr>
      <w:r>
        <w:t xml:space="preserve">•</w:t>
      </w:r>
      <w:r>
        <w:rPr>
          <w:bCs/>
          <w:b/>
        </w:rPr>
        <w:t xml:space="preserve">Paper-Based Outreach:</w:t>
      </w:r>
      <w:r>
        <w:t xml:space="preserve"> </w:t>
      </w:r>
      <w:r>
        <w:t xml:space="preserve">Distribute multilingual pamphlets at pharmacies (e.g., Farmacia Santa Chiara in Spaccanapoli) and coffee shops with discreet QR codes linking to consultation booking. Content emphasizes "Your Mental Health is Part of Your Naples Heritage."</w:t>
      </w:r>
    </w:p>
    <w:bookmarkEnd w:id="25"/>
    <w:bookmarkStart w:id="26" w:name="clinic-experience-design"/>
    <w:p>
      <w:pPr>
        <w:pStyle w:val="Heading3"/>
      </w:pPr>
      <w:r>
        <w:t xml:space="preserve">Clinic Experience Design</w:t>
      </w:r>
    </w:p>
    <w:p>
      <w:pPr>
        <w:pStyle w:val="FirstParagraph"/>
      </w:pPr>
      <w:r>
        <w:t xml:space="preserve">The practice space in Chiaia district features:</w:t>
      </w:r>
    </w:p>
    <w:p>
      <w:pPr>
        <w:numPr>
          <w:ilvl w:val="0"/>
          <w:numId w:val="1002"/>
        </w:numPr>
        <w:pStyle w:val="Compact"/>
      </w:pPr>
      <w:r>
        <w:t xml:space="preserve">Neapolitan artwork by local artists (including works about mental health)</w:t>
      </w:r>
    </w:p>
    <w:p>
      <w:pPr>
        <w:numPr>
          <w:ilvl w:val="0"/>
          <w:numId w:val="1002"/>
        </w:numPr>
        <w:pStyle w:val="Compact"/>
      </w:pPr>
      <w:r>
        <w:t xml:space="preserve">Italian-English bilingual staff with cultural sensitivity training</w:t>
      </w:r>
    </w:p>
    <w:p>
      <w:pPr>
        <w:numPr>
          <w:ilvl w:val="0"/>
          <w:numId w:val="1002"/>
        </w:numPr>
        <w:pStyle w:val="Compact"/>
      </w:pPr>
      <w:r>
        <w:t xml:space="preserve">Flexible appointment scheduling to accommodate Naples' "la vita ritardata" (delayed lifestyle) norms</w:t>
      </w:r>
    </w:p>
    <w:bookmarkEnd w:id="26"/>
    <w:bookmarkEnd w:id="27"/>
    <w:bookmarkStart w:id="28" w:name="budget-allocation-185000-year-1"/>
    <w:p>
      <w:pPr>
        <w:pStyle w:val="Heading2"/>
      </w:pPr>
      <w:r>
        <w:t xml:space="preserve">Budget Allocation: €185,000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w:t>
            </w:r>
          </w:p>
        </w:tc>
        <w:tc>
          <w:tcPr/>
          <w:p>
            <w:pPr>
              <w:pStyle w:val="Compact"/>
              <w:jc w:val="left"/>
            </w:pPr>
            <w:r>
              <w:t xml:space="preserve">Primary Goal</w:t>
            </w:r>
          </w:p>
        </w:tc>
      </w:tr>
      <w:tr>
        <w:tc>
          <w:tcPr/>
          <w:p>
            <w:pPr>
              <w:pStyle w:val="Compact"/>
              <w:jc w:val="left"/>
            </w:pPr>
            <w:r>
              <w:t xml:space="preserve">Digital Advertising (Google/Facebook)</w:t>
            </w:r>
          </w:p>
        </w:tc>
        <w:tc>
          <w:tcPr/>
          <w:p>
            <w:pPr>
              <w:pStyle w:val="Compact"/>
              <w:jc w:val="left"/>
            </w:pPr>
            <w:r>
              <w:t xml:space="preserve">62,000</w:t>
            </w:r>
          </w:p>
        </w:tc>
        <w:tc>
          <w:tcPr/>
          <w:p>
            <w:pPr>
              <w:pStyle w:val="Compact"/>
              <w:jc w:val="left"/>
            </w:pPr>
            <w:r>
              <w:t xml:space="preserve">Patient acquisition &amp; local SEO</w:t>
            </w:r>
          </w:p>
        </w:tc>
      </w:tr>
      <w:tr>
        <w:tc>
          <w:tcPr/>
          <w:p>
            <w:pPr>
              <w:pStyle w:val="Compact"/>
              <w:jc w:val="left"/>
            </w:pPr>
            <w:r>
              <w:t xml:space="preserve">Community Events &amp; Partnerships</w:t>
            </w:r>
          </w:p>
        </w:tc>
        <w:tc>
          <w:tcPr/>
          <w:p>
            <w:pPr>
              <w:pStyle w:val="Compact"/>
              <w:jc w:val="left"/>
            </w:pPr>
            <w:r>
              <w:t xml:space="preserve">48,500</w:t>
            </w:r>
          </w:p>
        </w:tc>
        <w:tc>
          <w:tcPr/>
          <w:p>
            <w:pPr>
              <w:pStyle w:val="Compact"/>
              <w:jc w:val="left"/>
            </w:pPr>
            <w:r>
              <w:t xml:space="preserve">Credibility building &amp; awareness</w:t>
            </w:r>
          </w:p>
        </w:tc>
      </w:tr>
      <w:tr>
        <w:tc>
          <w:tcPr/>
          <w:p>
            <w:pPr>
              <w:pStyle w:val="Compact"/>
              <w:jc w:val="left"/>
            </w:pPr>
            <w:r>
              <w:t xml:space="preserve">Promotional Materials (Print/Digital)</w:t>
            </w:r>
          </w:p>
        </w:tc>
        <w:tc>
          <w:tcPr/>
          <w:p>
            <w:pPr>
              <w:pStyle w:val="Compact"/>
              <w:jc w:val="left"/>
            </w:pPr>
            <w:r>
              <w:t xml:space="preserve">27,000</w:t>
            </w:r>
          </w:p>
        </w:tc>
        <w:tc>
          <w:tcPr/>
          <w:p>
            <w:pPr>
              <w:pStyle w:val="Compact"/>
              <w:jc w:val="left"/>
            </w:pPr>
            <w:r>
              <w:t xml:space="preserve">Clinic visibility &amp; patient education</w:t>
            </w:r>
          </w:p>
        </w:tc>
      </w:tr>
      <w:tr>
        <w:tc>
          <w:tcPr/>
          <w:p>
            <w:pPr>
              <w:pStyle w:val="Compact"/>
              <w:jc w:val="left"/>
            </w:pPr>
            <w:r>
              <w:t xml:space="preserve">Media Relations (Local Press)</w:t>
            </w:r>
          </w:p>
        </w:tc>
        <w:tc>
          <w:tcPr/>
          <w:p>
            <w:pPr>
              <w:pStyle w:val="Compact"/>
              <w:jc w:val="left"/>
            </w:pPr>
            <w:r>
              <w:t xml:space="preserve">18,500</w:t>
            </w:r>
          </w:p>
        </w:tc>
        <w:tc>
          <w:tcPr/>
          <w:p>
            <w:pPr>
              <w:pStyle w:val="Compact"/>
              <w:jc w:val="left"/>
            </w:pPr>
            <w:r>
              <w:t xml:space="preserve">Brand positioning in Naples media</w:t>
            </w:r>
          </w:p>
        </w:tc>
      </w:tr>
      <w:tr>
        <w:tc>
          <w:tcPr/>
          <w:p>
            <w:pPr>
              <w:pStyle w:val="Compact"/>
              <w:jc w:val="left"/>
            </w:pPr>
            <w:r>
              <w:t xml:space="preserve">Contingency (Unplanned Opportunities)</w:t>
            </w:r>
          </w:p>
        </w:tc>
        <w:tc>
          <w:tcPr/>
          <w:p>
            <w:pPr>
              <w:pStyle w:val="Compact"/>
              <w:jc w:val="left"/>
            </w:pPr>
            <w:r>
              <w:t xml:space="preserve">29,000</w:t>
            </w:r>
          </w:p>
        </w:tc>
        <w:tc>
          <w:tcPr/>
          <w:p>
            <w:pPr>
              <w:pStyle w:val="Compact"/>
              <w:jc w:val="left"/>
            </w:pPr>
            <w:r>
              <w:t xml:space="preserve">Maintain campaign agility in Naples market</w:t>
            </w:r>
          </w:p>
        </w:tc>
      </w:tr>
    </w:tbl>
    <w:bookmarkEnd w:id="28"/>
    <w:bookmarkStart w:id="29" w:name="evaluation-metrics-timeline"/>
    <w:p>
      <w:pPr>
        <w:pStyle w:val="Heading2"/>
      </w:pPr>
      <w:r>
        <w:t xml:space="preserve">Evaluation Metrics &amp; Timeline</w:t>
      </w:r>
    </w:p>
    <w:p>
      <w:pPr>
        <w:pStyle w:val="FirstParagraph"/>
      </w:pPr>
      <w:r>
        <w:rPr>
          <w:bCs/>
          <w:b/>
        </w:rPr>
        <w:t xml:space="preserve">Month 1-3:</w:t>
      </w:r>
      <w:r>
        <w:t xml:space="preserve"> </w:t>
      </w:r>
      <w:r>
        <w:t xml:space="preserve">Track website traffic from Naples IPs (target: +35% MoM), media mentions in Napoli Today, and workshop sign-ups.</w:t>
      </w:r>
    </w:p>
    <w:p>
      <w:pPr>
        <w:pStyle w:val="BodyText"/>
      </w:pPr>
      <w:r>
        <w:rPr>
          <w:bCs/>
          <w:b/>
        </w:rPr>
        <w:t xml:space="preserve">Month 4-6:</w:t>
      </w:r>
      <w:r>
        <w:t xml:space="preserve"> </w:t>
      </w:r>
      <w:r>
        <w:t xml:space="preserve">Measure patient acquisition cost (target: €280/patient vs. regional average €410), and track referral rates from partner businesses.</w:t>
      </w:r>
    </w:p>
    <w:p>
      <w:pPr>
        <w:pStyle w:val="BodyText"/>
      </w:pPr>
      <w:r>
        <w:rPr>
          <w:bCs/>
          <w:b/>
        </w:rPr>
        <w:t xml:space="preserve">Month 7-12:</w:t>
      </w:r>
      <w:r>
        <w:t xml:space="preserve"> </w:t>
      </w:r>
      <w:r>
        <w:t xml:space="preserve">Analyze retention rate (target: 65% of patients continue care beyond initial consultation) and conduct Neapolitan patient satisfaction surveys using local dialect-friendly questionnaires.</w:t>
      </w:r>
    </w:p>
    <w:bookmarkEnd w:id="29"/>
    <w:bookmarkStart w:id="30" w:name="cultural-adaptation-local-compliance"/>
    <w:p>
      <w:pPr>
        <w:pStyle w:val="Heading2"/>
      </w:pPr>
      <w:r>
        <w:t xml:space="preserve">Cultural Adaptation &amp; Local Compliance</w:t>
      </w:r>
    </w:p>
    <w:p>
      <w:pPr>
        <w:pStyle w:val="FirstParagraph"/>
      </w:pPr>
      <w:r>
        <w:t xml:space="preserve">This Marketing Plan strictly adheres to Italian healthcare advertising regulations (D.Lgs. 196/03) while respecting Naples' cultural identity. All materials are reviewed by the Order of Psychologists of Campania for ethical compliance. The plan avoids clinical jargon in public-facing content, using phrases like "Riprenditi la tua pace" ("Regain your peace") instead of "treat anxiety." We've partnered with Neapolitan psychologists to ensure all messaging reflects local communication styles without medicalization.</w:t>
      </w:r>
    </w:p>
    <w:bookmarkEnd w:id="30"/>
    <w:bookmarkStart w:id="31" w:name="Xd3bedb8b6ae296fb59d9b2d3217111851ddfa15"/>
    <w:p>
      <w:pPr>
        <w:pStyle w:val="Heading2"/>
      </w:pPr>
      <w:r>
        <w:t xml:space="preserve">Conclusion: Building Mental Wellness in Naples</w:t>
      </w:r>
    </w:p>
    <w:p>
      <w:pPr>
        <w:pStyle w:val="FirstParagraph"/>
      </w:pPr>
      <w:r>
        <w:t xml:space="preserve">By embedding our psychiatric practice within Naples' social fabric – through culturally intelligent marketing, strategic community partnerships, and location-aware services – we position this practice as the essential mental health ally for Neapolitans navigating modern life. This plan addresses critical gaps in Italy Naples' mental healthcare ecosystem while honoring local traditions. As the first psychiatrist practice to integrate "Napoli-ness" into its core marketing strategy, we project becoming the region's most trusted psychiatric care provider within three years, directly contributing to Naples' journey toward a healthier urban community.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in Naples, Italy</dc:title>
  <dc:creator/>
  <dc:language>en</dc:language>
  <cp:keywords/>
  <dcterms:created xsi:type="dcterms:W3CDTF">2026-07-21T07:41:55Z</dcterms:created>
  <dcterms:modified xsi:type="dcterms:W3CDTF">2026-07-21T07:41:55Z</dcterms:modified>
</cp:coreProperties>
</file>

<file path=docProps/custom.xml><?xml version="1.0" encoding="utf-8"?>
<Properties xmlns="http://schemas.openxmlformats.org/officeDocument/2006/custom-properties" xmlns:vt="http://schemas.openxmlformats.org/officeDocument/2006/docPropsVTypes"/>
</file>