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a3dfa06989640294650b7bb653e906cdb6ccd24"/>
    <w:p>
      <w:pPr>
        <w:pStyle w:val="Heading1"/>
      </w:pPr>
      <w:r>
        <w:t xml:space="preserve">Comprehensive Marketing Plan for Establishing a Premium Psychiatrist Practice in Ivory Coast Abidjan</w:t>
      </w:r>
    </w:p>
    <w:bookmarkStart w:id="20" w:name="executive-summary"/>
    <w:p>
      <w:pPr>
        <w:pStyle w:val="Heading2"/>
      </w:pPr>
      <w:r>
        <w:t xml:space="preserve">Executive Summary</w:t>
      </w:r>
    </w:p>
    <w:p>
      <w:pPr>
        <w:pStyle w:val="FirstParagraph"/>
      </w:pPr>
      <w:r>
        <w:t xml:space="preserve">This Marketing Plan outlines a strategic roadmap for launching and scaling a distinguished psychiatrist practice in Abidjan, Ivory Coast. Recognizing the critical gap in accessible mental healthcare within the largest economic hub of West Africa, this plan positions our psychiatric services as the premier solution for residents and expatriates seeking evidence-based mental wellness support. With Abidjan's population exceeding 6 million and rising urban stressors intensifying mental health needs, our practice will become the trusted authority through culturally attuned care and community integration. The strategy targets immediate patient acquisition while building long-term brand dominance in Ivory Coast Abidjan's healthcare landscape.</w:t>
      </w:r>
    </w:p>
    <w:bookmarkEnd w:id="20"/>
    <w:bookmarkStart w:id="21" w:name="X209585f83419964b8c077266f1c1209292a8114"/>
    <w:p>
      <w:pPr>
        <w:pStyle w:val="Heading2"/>
      </w:pPr>
      <w:r>
        <w:t xml:space="preserve">Market Analysis: Mental Health Landscape in Ivory Coast Abidjan</w:t>
      </w:r>
    </w:p>
    <w:p>
      <w:pPr>
        <w:pStyle w:val="FirstParagraph"/>
      </w:pPr>
      <w:r>
        <w:t xml:space="preserve">Ivory Coast faces a severe mental health crisis with only 0.5 psychiatrists per 100,000 people – far below the WHO recommendation of 1:15,000. In Abidjan specifically, urbanization pressures (67% of Ivorians live in cities), economic volatility, and cultural stigma around mental illness create unprecedented demand for discreet psychiatric services. Recent studies by the Ministry of Health reveal 43% of Abidjan residents experience anxiety or depression annually, yet less than 15% seek professional help due to cost and social barriers. Competitors operate limited clinics primarily focused on medication management without holistic care – presenting a clear opportunity to differentiate through a full-spectrum psychiatrist practice that combines clinical expertise with cultural intelligence.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Urban professionals (25-45 years) in Abidjan's business districts (Plateau, Cocody, Vridi), including executives at companies like TotalEnergies and Danone Côte d'Ivoire. They seek confidential care during work hours with minimal disruption.</w:t>
      </w:r>
    </w:p>
    <w:p>
      <w:pPr>
        <w:numPr>
          <w:ilvl w:val="0"/>
          <w:numId w:val="1001"/>
        </w:numPr>
        <w:pStyle w:val="Compact"/>
      </w:pPr>
      <w:r>
        <w:rPr>
          <w:bCs/>
          <w:b/>
        </w:rPr>
        <w:t xml:space="preserve">Secondary Segment:</w:t>
      </w:r>
      <w:r>
        <w:t xml:space="preserve"> </w:t>
      </w:r>
      <w:r>
        <w:t xml:space="preserve">Expatriate communities (French, European, East African) in Abidjan who prioritize Western clinical standards but require culturally adapted counseling. This group values bilingual services (French/English) and insurance compatibility.</w:t>
      </w:r>
    </w:p>
    <w:p>
      <w:pPr>
        <w:numPr>
          <w:ilvl w:val="0"/>
          <w:numId w:val="1001"/>
        </w:numPr>
        <w:pStyle w:val="Compact"/>
      </w:pPr>
      <w:r>
        <w:rPr>
          <w:bCs/>
          <w:b/>
        </w:rPr>
        <w:t xml:space="preserve">Tertiary Segment:</w:t>
      </w:r>
      <w:r>
        <w:t xml:space="preserve"> </w:t>
      </w:r>
      <w:r>
        <w:t xml:space="preserve">Educated middle-income families experiencing youth mental health crises (e.g., adolescents with anxiety disorders). Parents demonstrate willingness to pay for specialized care when provided through trusted community channels.</w:t>
      </w:r>
    </w:p>
    <w:bookmarkEnd w:id="22"/>
    <w:bookmarkStart w:id="23" w:name="core-marketing-objectives"/>
    <w:p>
      <w:pPr>
        <w:pStyle w:val="Heading2"/>
      </w:pPr>
      <w:r>
        <w:t xml:space="preserve">Core Marketing Objectives</w:t>
      </w:r>
    </w:p>
    <w:p>
      <w:pPr>
        <w:numPr>
          <w:ilvl w:val="0"/>
          <w:numId w:val="1002"/>
        </w:numPr>
        <w:pStyle w:val="Compact"/>
      </w:pPr>
      <w:r>
        <w:rPr>
          <w:bCs/>
          <w:b/>
        </w:rPr>
        <w:t xml:space="preserve">Short-Term (0-6 months):</w:t>
      </w:r>
      <w:r>
        <w:t xml:space="preserve"> </w:t>
      </w:r>
      <w:r>
        <w:t xml:space="preserve">Achieve 150 active patient consultations within 6 months by establishing brand recognition in Abidjan's medical community.</w:t>
      </w:r>
    </w:p>
    <w:p>
      <w:pPr>
        <w:numPr>
          <w:ilvl w:val="0"/>
          <w:numId w:val="1002"/>
        </w:numPr>
        <w:pStyle w:val="Compact"/>
      </w:pPr>
      <w:r>
        <w:rPr>
          <w:bCs/>
          <w:b/>
        </w:rPr>
        <w:t xml:space="preserve">Mid-Term (7-18 months):</w:t>
      </w:r>
      <w:r>
        <w:t xml:space="preserve"> </w:t>
      </w:r>
      <w:r>
        <w:t xml:space="preserve">Secure partnerships with 20+ corporate clients for employee wellness programs and establish the practice as the preferred psychiatrist referral source among general physicians in Ivory Coast Abidjan.</w:t>
      </w:r>
    </w:p>
    <w:p>
      <w:pPr>
        <w:numPr>
          <w:ilvl w:val="0"/>
          <w:numId w:val="1002"/>
        </w:numPr>
        <w:pStyle w:val="Compact"/>
      </w:pPr>
      <w:r>
        <w:rPr>
          <w:bCs/>
          <w:b/>
        </w:rPr>
        <w:t xml:space="preserve">Long-Term (19-36 months):</w:t>
      </w:r>
      <w:r>
        <w:t xml:space="preserve"> </w:t>
      </w:r>
      <w:r>
        <w:t xml:space="preserve">Attain 30% market share in premium psychiatric services across Abidjan, recognized as the most trusted mental health provider by the Ivorian Ministry of Health.</w:t>
      </w:r>
    </w:p>
    <w:bookmarkEnd w:id="23"/>
    <w:bookmarkStart w:id="24" w:name="Xa751944f7309d34440e6481f9cfc49cd1c05d2c"/>
    <w:p>
      <w:pPr>
        <w:pStyle w:val="Heading2"/>
      </w:pPr>
      <w:r>
        <w:t xml:space="preserve">Strategic Marketing Tactics for Ivory Coast Context</w:t>
      </w:r>
    </w:p>
    <w:p>
      <w:pPr>
        <w:pStyle w:val="FirstParagraph"/>
      </w:pPr>
      <w:r>
        <w:rPr>
          <w:bCs/>
          <w:b/>
        </w:rPr>
        <w:t xml:space="preserve">Cultural Integration Campaigns:</w:t>
      </w:r>
      <w:r>
        <w:t xml:space="preserve"> </w:t>
      </w:r>
      <w:r>
        <w:t xml:space="preserve">Develop "Mental Wellness, Our Culture" initiative featuring local influencers (e.g., popular radio hosts, respected community elders) discussing mental health in Ivorian contexts. Collaborate with Abidjan's cultural centers to host free workshops on stress management during traditional events like Fête de la Musique, directly addressing stigma through familiar settings.</w:t>
      </w:r>
    </w:p>
    <w:p>
      <w:pPr>
        <w:pStyle w:val="BodyText"/>
      </w:pPr>
      <w:r>
        <w:rPr>
          <w:bCs/>
          <w:b/>
        </w:rPr>
        <w:t xml:space="preserve">Strategic Physician Partnerships:</w:t>
      </w:r>
      <w:r>
        <w:t xml:space="preserve"> </w:t>
      </w:r>
      <w:r>
        <w:t xml:space="preserve">Implement a physician referral program with incentives for primary care doctors at clinics across Abidjan (e.g., hospital partnerships with Hôpital Général de Cocody). Train medical staff on recognizing mental health symptoms and provide them with easy referral protocols to our psychiatrist practice.</w:t>
      </w:r>
    </w:p>
    <w:p>
      <w:pPr>
        <w:pStyle w:val="BodyText"/>
      </w:pPr>
      <w:r>
        <w:rPr>
          <w:bCs/>
          <w:b/>
        </w:rPr>
        <w:t xml:space="preserve">Digital Localization:</w:t>
      </w:r>
      <w:r>
        <w:t xml:space="preserve"> </w:t>
      </w:r>
      <w:r>
        <w:t xml:space="preserve">Launch a French/English website with mobile-optimized appointment booking via WhatsApp – the dominant communication platform in Ivory Coast Abidjan. Develop targeted Facebook/Instagram ads showcasing patient success stories (with consent) featuring Ivorian faces and culturally relevant imagery, avoiding Western stereotypes.</w:t>
      </w:r>
    </w:p>
    <w:p>
      <w:pPr>
        <w:pStyle w:val="BodyText"/>
      </w:pPr>
      <w:r>
        <w:rPr>
          <w:bCs/>
          <w:b/>
        </w:rPr>
        <w:t xml:space="preserve">Corporate Wellness Programs:</w:t>
      </w:r>
      <w:r>
        <w:t xml:space="preserve"> </w:t>
      </w:r>
      <w:r>
        <w:t xml:space="preserve">Create tailored packages for Abidjan's major employers: "Resilience at Work" sessions for staff and confidential psychiatrist access during lunch hours. Partner with the Association of Industries of Côte d'Ivoire to present these services as part of corporate social responsibility initiatives.</w:t>
      </w:r>
    </w:p>
    <w:p>
      <w:pPr>
        <w:pStyle w:val="BodyText"/>
      </w:pPr>
      <w:r>
        <w:rPr>
          <w:bCs/>
          <w:b/>
        </w:rPr>
        <w:t xml:space="preserve">Community Health Ambassadors:</w:t>
      </w:r>
      <w:r>
        <w:t xml:space="preserve"> </w:t>
      </w:r>
      <w:r>
        <w:t xml:space="preserve">Recruit trusted community figures (teachers, religious leaders) from diverse Abidjan neighborhoods as mental health advocates. Train them to identify early signs of distress and guide individuals toward our psychiatrist services through culturally safe channels.</w:t>
      </w:r>
    </w:p>
    <w:bookmarkEnd w:id="24"/>
    <w:bookmarkStart w:id="25"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Cultural Campaigns &amp; Community Outreach (50%)</w:t>
      </w:r>
    </w:p>
    <w:p>
      <w:pPr>
        <w:pStyle w:val="BodyText"/>
      </w:pPr>
      <w:r>
        <w:t xml:space="preserve">35%</w:t>
      </w:r>
    </w:p>
    <w:p>
      <w:pPr>
        <w:pStyle w:val="BodyText"/>
      </w:pPr>
      <w:r>
        <w:t xml:space="preserve">Influencer partnerships, community workshops, ambassador program costs</w:t>
      </w:r>
    </w:p>
    <w:p>
      <w:pPr>
        <w:pStyle w:val="BodyText"/>
      </w:pPr>
      <w:r>
        <w:t xml:space="preserve">Digital Marketing (25%)</w:t>
      </w:r>
    </w:p>
    <w:p>
      <w:pPr>
        <w:pStyle w:val="BodyText"/>
      </w:pPr>
      <w:r>
        <w:t xml:space="preserve">20%</w:t>
      </w:r>
    </w:p>
    <w:p>
      <w:pPr>
        <w:pStyle w:val="BodyText"/>
      </w:pPr>
      <w:r>
        <w:t xml:space="preserve">Website development, targeted social media ads, WhatsApp integration</w:t>
      </w:r>
    </w:p>
    <w:p>
      <w:pPr>
        <w:pStyle w:val="BodyText"/>
      </w:pPr>
      <w:r>
        <w:t xml:space="preserve">Physician Partnerships (15%)</w:t>
      </w:r>
    </w:p>
    <w:p>
      <w:pPr>
        <w:pStyle w:val="BodyText"/>
      </w:pPr>
      <w:r>
        <w:t xml:space="preserve">25%</w:t>
      </w:r>
    </w:p>
    <w:p>
      <w:pPr>
        <w:pStyle w:val="BodyText"/>
      </w:pPr>
      <w:r>
        <w:t xml:space="preserve">Sales materials, referral incentives, training sessions</w:t>
      </w:r>
    </w:p>
    <w:p>
      <w:pPr>
        <w:pStyle w:val="BodyText"/>
      </w:pPr>
      <w:r>
        <w:t xml:space="preserve">Corporate Wellness Programs (20%)</w:t>
      </w:r>
    </w:p>
    <w:p>
      <w:pPr>
        <w:pStyle w:val="BodyText"/>
      </w:pPr>
      <w:r>
        <w:t xml:space="preserve">15%</w:t>
      </w:r>
    </w:p>
    <w:p>
      <w:pPr>
        <w:pStyle w:val="BodyText"/>
      </w:pPr>
      <w:r>
        <w:t xml:space="preserve">Tailored program development, presentation costs at industry events</w:t>
      </w:r>
    </w:p>
    <w:bookmarkEnd w:id="25"/>
    <w:bookmarkStart w:id="26" w:name="X999d452cef5bcb9bd96a00f7df77e3d6bba33cf"/>
    <w:p>
      <w:pPr>
        <w:pStyle w:val="Heading2"/>
      </w:pPr>
      <w:r>
        <w:t xml:space="preserve">Implementation Timeline for Ivory Coast Abidjan Market</w:t>
      </w:r>
    </w:p>
    <w:p>
      <w:pPr>
        <w:pStyle w:val="FirstParagraph"/>
      </w:pPr>
      <w:r>
        <w:rPr>
          <w:bCs/>
          <w:b/>
        </w:rPr>
        <w:t xml:space="preserve">Milestone 1: Months 1-2 (Foundation)</w:t>
      </w:r>
      <w:r>
        <w:t xml:space="preserve"> </w:t>
      </w:r>
      <w:r>
        <w:t xml:space="preserve">- Secure practice location in Cocody with discreet access; finalize partnerships with 3 local clinics; launch French/English website and WhatsApp booking system.</w:t>
      </w:r>
    </w:p>
    <w:p>
      <w:pPr>
        <w:pStyle w:val="BodyText"/>
      </w:pPr>
      <w:r>
        <w:rPr>
          <w:bCs/>
          <w:b/>
        </w:rPr>
        <w:t xml:space="preserve">Milestone 2: Months 3-6 (Awareness)</w:t>
      </w:r>
      <w:r>
        <w:t xml:space="preserve"> </w:t>
      </w:r>
      <w:r>
        <w:t xml:space="preserve">- Execute cultural workshops at 5 community centers across Abidjan; initiate physician referral program; deploy digital ads targeting professionals in Plateau/Cocody.</w:t>
      </w:r>
    </w:p>
    <w:p>
      <w:pPr>
        <w:pStyle w:val="BodyText"/>
      </w:pPr>
      <w:r>
        <w:rPr>
          <w:bCs/>
          <w:b/>
        </w:rPr>
        <w:t xml:space="preserve">Milestone 3: Months 7-12 (Growth)</w:t>
      </w:r>
      <w:r>
        <w:t xml:space="preserve"> </w:t>
      </w:r>
      <w:r>
        <w:t xml:space="preserve">- Secure first corporate client (e.g., a major bank); expand ambassador program to 10 neighborhoods; publish case studies on successful stigma reduction in Ivorian contexts.</w:t>
      </w:r>
    </w:p>
    <w:bookmarkEnd w:id="26"/>
    <w:bookmarkStart w:id="27" w:name="measurement-framework"/>
    <w:p>
      <w:pPr>
        <w:pStyle w:val="Heading2"/>
      </w:pPr>
      <w:r>
        <w:t xml:space="preserve">Measurement Framework</w:t>
      </w:r>
    </w:p>
    <w:p>
      <w:pPr>
        <w:pStyle w:val="FirstParagraph"/>
      </w:pPr>
      <w:r>
        <w:t xml:space="preserve">We track success through three metrics uniquely relevant to Ivory Coast Abidjan:</w:t>
      </w:r>
    </w:p>
    <w:p>
      <w:pPr>
        <w:numPr>
          <w:ilvl w:val="0"/>
          <w:numId w:val="1003"/>
        </w:numPr>
        <w:pStyle w:val="Compact"/>
      </w:pPr>
      <w:r>
        <w:rPr>
          <w:bCs/>
          <w:b/>
        </w:rPr>
        <w:t xml:space="preserve">Cultural Resonance Score:</w:t>
      </w:r>
      <w:r>
        <w:t xml:space="preserve"> </w:t>
      </w:r>
      <w:r>
        <w:t xml:space="preserve">Measured via post-consultation surveys assessing how well services aligned with Ivorian values (target: 85% positive response).</w:t>
      </w:r>
    </w:p>
    <w:p>
      <w:pPr>
        <w:numPr>
          <w:ilvl w:val="0"/>
          <w:numId w:val="1003"/>
        </w:numPr>
        <w:pStyle w:val="Compact"/>
      </w:pPr>
      <w:r>
        <w:rPr>
          <w:bCs/>
          <w:b/>
        </w:rPr>
        <w:t xml:space="preserve">Physician Referral Rate:</w:t>
      </w:r>
      <w:r>
        <w:t xml:space="preserve"> </w:t>
      </w:r>
      <w:r>
        <w:t xml:space="preserve">Tracking the percentage of patients referred by general practitioners in Abidjan (target: 40% of new patients within Year 1).</w:t>
      </w:r>
    </w:p>
    <w:p>
      <w:pPr>
        <w:numPr>
          <w:ilvl w:val="0"/>
          <w:numId w:val="1003"/>
        </w:numPr>
        <w:pStyle w:val="Compact"/>
      </w:pPr>
      <w:r>
        <w:rPr>
          <w:bCs/>
          <w:b/>
        </w:rPr>
        <w:t xml:space="preserve">Community Partnership Depth:</w:t>
      </w:r>
      <w:r>
        <w:t xml:space="preserve"> </w:t>
      </w:r>
      <w:r>
        <w:t xml:space="preserve">Number of active neighborhood ambassadors and corporate wellness contracts signed (target: 5+ partnerships by Month 12).</w:t>
      </w:r>
    </w:p>
    <w:bookmarkEnd w:id="27"/>
    <w:bookmarkStart w:id="28" w:name="conclusion"/>
    <w:p>
      <w:pPr>
        <w:pStyle w:val="Heading2"/>
      </w:pPr>
      <w:r>
        <w:t xml:space="preserve">Conclusion</w:t>
      </w:r>
    </w:p>
    <w:p>
      <w:pPr>
        <w:pStyle w:val="FirstParagraph"/>
      </w:pPr>
      <w:r>
        <w:t xml:space="preserve">This Marketing Plan positions our Psychiatrist practice not merely as a healthcare service, but as an essential cultural partner in Abidjan's mental health evolution. By anchoring every strategy in Ivory Coast's unique social fabric – from leveraging WhatsApp for accessibility to collaborating with community elders – we transform stigma into strength. The plan delivers measurable outcomes within the realities of Abidjan's market: cost-sensitive yet quality-driven consumers, a fragmented healthcare system, and a rising demand for culturally competent care. This is not just a Marketing Plan; it's the foundation for becoming Ivory Coast Abidjan's most trusted psychiatrist brand, where every consultation honors both clinical excellence and Ivorian identity. Through this approach, we won't just fill appointment slots – we will heal communities.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Ivory Coast Abidjan</dc:title>
  <dc:creator/>
  <dc:language>en</dc:language>
  <cp:keywords/>
  <dcterms:created xsi:type="dcterms:W3CDTF">2026-07-21T11:50:33Z</dcterms:created>
  <dcterms:modified xsi:type="dcterms:W3CDTF">2026-07-21T11:50:33Z</dcterms:modified>
</cp:coreProperties>
</file>

<file path=docProps/custom.xml><?xml version="1.0" encoding="utf-8"?>
<Properties xmlns="http://schemas.openxmlformats.org/officeDocument/2006/custom-properties" xmlns:vt="http://schemas.openxmlformats.org/officeDocument/2006/docPropsVTypes"/>
</file>