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Tokyo,</w:t>
      </w:r>
      <w:r>
        <w:t xml:space="preserve"> </w:t>
      </w:r>
      <w:r>
        <w:t xml:space="preserve">Japan</w:t>
      </w:r>
    </w:p>
    <w:bookmarkStart w:id="33" w:name="Xa41490b1ba8e0ceb17e17ea0df1b0998543303b"/>
    <w:p>
      <w:pPr>
        <w:pStyle w:val="Heading1"/>
      </w:pPr>
      <w:r>
        <w:t xml:space="preserve">Comprehensive Marketing Plan for Premium Psychiatrist Services in Tokyo, Japan</w:t>
      </w:r>
    </w:p>
    <w:bookmarkStart w:id="20" w:name="executive-summary"/>
    <w:p>
      <w:pPr>
        <w:pStyle w:val="Heading2"/>
      </w:pPr>
      <w:r>
        <w:t xml:space="preserve">Executive Summary</w:t>
      </w:r>
    </w:p>
    <w:p>
      <w:pPr>
        <w:pStyle w:val="FirstParagraph"/>
      </w:pPr>
      <w:r>
        <w:t xml:space="preserve">This Marketing Plan outlines a strategic approach to establish and grow a specialized psychiatric practice within the competitive healthcare landscape of Tokyo, Japan. Recognizing the growing mental health needs of Tokyo's population alongside persistent cultural stigmas, our plan focuses on delivering culturally attuned psychiatric care through innovative marketing that positions our practice as both clinically excellent and deeply respectful of Japanese societal values. By targeting high-potential demographics in Japan's capital city and implementing localized strategies, this plan ensures sustainable growth while addressing the critical gap between mental health needs and accessible services in Tokyo.</w:t>
      </w:r>
    </w:p>
    <w:bookmarkEnd w:id="20"/>
    <w:bookmarkStart w:id="21" w:name="market-analysis-japan-tokyo-context"/>
    <w:p>
      <w:pPr>
        <w:pStyle w:val="Heading2"/>
      </w:pPr>
      <w:r>
        <w:t xml:space="preserve">Market Analysis: Japan Tokyo Context</w:t>
      </w:r>
    </w:p>
    <w:p>
      <w:pPr>
        <w:pStyle w:val="FirstParagraph"/>
      </w:pPr>
      <w:r>
        <w:t xml:space="preserve">The mental health landscape in Japan Tokyo presents both challenges and opportunities. With 30% of working-age Japanese adults reporting significant stress (Mental Health Foundation, 2023), and only 15% seeking professional help due to stigma (Ministry of Health data), there is an acute unmet need for discreet, culturally competent psychiatric services. Tokyo's dense urban environment exacerbates mental health pressures with its high-cost living, workaholic culture ("karoshi" syndrome), and limited access to private mental healthcare outside major hospitals. Competitors include government-run clinics (limited appointment availability) and general practitioners offering superficial counseling—but none provide the specialized, stigma-reducing approach we propose. A SWOT analysis reveals our strengths in bilingual clinicians (English/Japanese), evidence-based therapies adapted for Japanese patients, and strategic partnerships with Tokyo corporations.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Japan Tokyo:</w:t>
      </w:r>
    </w:p>
    <w:p>
      <w:pPr>
        <w:numPr>
          <w:ilvl w:val="0"/>
          <w:numId w:val="1001"/>
        </w:numPr>
        <w:pStyle w:val="Compact"/>
      </w:pPr>
      <w:r>
        <w:rPr>
          <w:bCs/>
          <w:b/>
        </w:rPr>
        <w:t xml:space="preserve">Corporate Professionals (35-50 years):</w:t>
      </w:r>
      <w:r>
        <w:t xml:space="preserve"> </w:t>
      </w:r>
      <w:r>
        <w:t xml:space="preserve">70% of Tokyo's workforce experiences work-related stress. Targeting companies like Sony, Toyota, and financial institutions for employee mental health programs.</w:t>
      </w:r>
    </w:p>
    <w:p>
      <w:pPr>
        <w:numPr>
          <w:ilvl w:val="0"/>
          <w:numId w:val="1001"/>
        </w:numPr>
        <w:pStyle w:val="Compact"/>
      </w:pPr>
      <w:r>
        <w:rPr>
          <w:bCs/>
          <w:b/>
        </w:rPr>
        <w:t xml:space="preserve">Young Urbanites (22-34 years):</w:t>
      </w:r>
      <w:r>
        <w:t xml:space="preserve"> </w:t>
      </w:r>
      <w:r>
        <w:t xml:space="preserve">Increasingly open to mental health care; leveraging social media influencers in Tokyo for destigmatization campaigns.</w:t>
      </w:r>
    </w:p>
    <w:p>
      <w:pPr>
        <w:numPr>
          <w:ilvl w:val="0"/>
          <w:numId w:val="1001"/>
        </w:numPr>
        <w:pStyle w:val="Compact"/>
      </w:pPr>
      <w:r>
        <w:rPr>
          <w:bCs/>
          <w:b/>
        </w:rPr>
        <w:t xml:space="preserve">Expatriate Community (30-55 years):</w:t>
      </w:r>
      <w:r>
        <w:t xml:space="preserve"> </w:t>
      </w:r>
      <w:r>
        <w:t xml:space="preserve">1.8 million foreign residents in Tokyo face unique cultural adjustment stressors; multilingual services are critical.</w:t>
      </w:r>
    </w:p>
    <w:bookmarkEnd w:id="22"/>
    <w:bookmarkStart w:id="23" w:name="marketing-objectives"/>
    <w:p>
      <w:pPr>
        <w:pStyle w:val="Heading2"/>
      </w:pPr>
      <w:r>
        <w:t xml:space="preserve">Marketing Objectives</w:t>
      </w:r>
    </w:p>
    <w:p>
      <w:pPr>
        <w:pStyle w:val="FirstParagraph"/>
      </w:pPr>
      <w:r>
        <w:t xml:space="preserve">The primary goals for Year 1 in Japan Tokyo are:</w:t>
      </w:r>
    </w:p>
    <w:p>
      <w:pPr>
        <w:numPr>
          <w:ilvl w:val="0"/>
          <w:numId w:val="1002"/>
        </w:numPr>
        <w:pStyle w:val="Compact"/>
      </w:pPr>
      <w:r>
        <w:t xml:space="preserve">Acquire 150 new patients through targeted channels within Tokyo (30% corporate contracts, 40% individual clients, 30% expatriates).</w:t>
      </w:r>
    </w:p>
    <w:p>
      <w:pPr>
        <w:numPr>
          <w:ilvl w:val="0"/>
          <w:numId w:val="1002"/>
        </w:numPr>
        <w:pStyle w:val="Compact"/>
      </w:pPr>
      <w:r>
        <w:t xml:space="preserve">Reduce perceived stigma by achieving a 40% increase in positive social sentiment about psychiatry in Tokyo (measured via local media monitoring).</w:t>
      </w:r>
    </w:p>
    <w:p>
      <w:pPr>
        <w:numPr>
          <w:ilvl w:val="0"/>
          <w:numId w:val="1002"/>
        </w:numPr>
        <w:pStyle w:val="Compact"/>
      </w:pPr>
      <w:r>
        <w:t xml:space="preserve">Secure partnerships with 5 major Tokyo corporations for workplace mental health initiatives.</w:t>
      </w:r>
    </w:p>
    <w:p>
      <w:pPr>
        <w:numPr>
          <w:ilvl w:val="0"/>
          <w:numId w:val="1002"/>
        </w:numPr>
        <w:pStyle w:val="Compact"/>
      </w:pPr>
      <w:r>
        <w:t xml:space="preserve">Attain a patient satisfaction rate of ≥90% (exceeding Tokyo healthcare averages).</w:t>
      </w:r>
    </w:p>
    <w:bookmarkEnd w:id="23"/>
    <w:bookmarkStart w:id="28" w:name="strategic-marketing-mix-4ps"/>
    <w:p>
      <w:pPr>
        <w:pStyle w:val="Heading2"/>
      </w:pPr>
      <w:r>
        <w:t xml:space="preserve">Strategic Marketing Mix (4Ps)</w:t>
      </w:r>
    </w:p>
    <w:bookmarkStart w:id="24" w:name="product-culturally-adaptive-psychiatry"/>
    <w:p>
      <w:pPr>
        <w:pStyle w:val="Heading3"/>
      </w:pPr>
      <w:r>
        <w:t xml:space="preserve">Product: Culturally Adaptive Psychiatry</w:t>
      </w:r>
    </w:p>
    <w:p>
      <w:pPr>
        <w:pStyle w:val="FirstParagraph"/>
      </w:pPr>
      <w:r>
        <w:t xml:space="preserve">Beyond standard psychiatric care, our service incorporates:</w:t>
      </w:r>
    </w:p>
    <w:p>
      <w:pPr>
        <w:numPr>
          <w:ilvl w:val="0"/>
          <w:numId w:val="1003"/>
        </w:numPr>
        <w:pStyle w:val="Compact"/>
      </w:pPr>
      <w:r>
        <w:rPr>
          <w:bCs/>
          <w:b/>
        </w:rPr>
        <w:t xml:space="preserve">Cultural Translation:</w:t>
      </w:r>
      <w:r>
        <w:t xml:space="preserve"> </w:t>
      </w:r>
      <w:r>
        <w:t xml:space="preserve">All materials translated into Japanese; therapists trained in "wa" (harmony) principles to align with Japanese values.</w:t>
      </w:r>
    </w:p>
    <w:p>
      <w:pPr>
        <w:numPr>
          <w:ilvl w:val="0"/>
          <w:numId w:val="1003"/>
        </w:numPr>
        <w:pStyle w:val="Compact"/>
      </w:pPr>
      <w:r>
        <w:rPr>
          <w:bCs/>
          <w:b/>
        </w:rPr>
        <w:t xml:space="preserve">Discreet Access:</w:t>
      </w:r>
      <w:r>
        <w:t xml:space="preserve"> </w:t>
      </w:r>
      <w:r>
        <w:t xml:space="preserve">Private consultations via Tokyo’s premium clinics (e.g., Roppongi, Akasaka) with no visible signage to preserve confidentiality.</w:t>
      </w:r>
    </w:p>
    <w:p>
      <w:pPr>
        <w:numPr>
          <w:ilvl w:val="0"/>
          <w:numId w:val="1003"/>
        </w:numPr>
        <w:pStyle w:val="Compact"/>
      </w:pPr>
      <w:r>
        <w:rPr>
          <w:bCs/>
          <w:b/>
        </w:rPr>
        <w:t xml:space="preserve">Hybrid Models:</w:t>
      </w:r>
      <w:r>
        <w:t xml:space="preserve"> </w:t>
      </w:r>
      <w:r>
        <w:t xml:space="preserve">On-site corporate sessions in Tokyo office buildings + telehealth options for remote areas like Saitama.</w:t>
      </w:r>
    </w:p>
    <w:bookmarkEnd w:id="24"/>
    <w:bookmarkStart w:id="25" w:name="X97310d9e7921e709c9dfa9b6478b813750ec0a0"/>
    <w:p>
      <w:pPr>
        <w:pStyle w:val="Heading3"/>
      </w:pPr>
      <w:r>
        <w:t xml:space="preserve">Pricing Strategy: Tiered Value-Based Model</w:t>
      </w:r>
    </w:p>
    <w:p>
      <w:pPr>
        <w:pStyle w:val="FirstParagraph"/>
      </w:pPr>
      <w:r>
        <w:t xml:space="preserve">Avoiding Western-style high fees, we implement Japan Tokyo-specific pricing:</w:t>
      </w:r>
    </w:p>
    <w:p>
      <w:pPr>
        <w:numPr>
          <w:ilvl w:val="0"/>
          <w:numId w:val="1004"/>
        </w:numPr>
        <w:pStyle w:val="Compact"/>
      </w:pPr>
      <w:r>
        <w:rPr>
          <w:bCs/>
          <w:b/>
        </w:rPr>
        <w:t xml:space="preserve">Standard Session (45 mins):</w:t>
      </w:r>
      <w:r>
        <w:t xml:space="preserve"> </w:t>
      </w:r>
      <w:r>
        <w:t xml:space="preserve">¥12,000 (below Tokyo average of ¥15,000) with insurance partnerships.</w:t>
      </w:r>
    </w:p>
    <w:p>
      <w:pPr>
        <w:numPr>
          <w:ilvl w:val="0"/>
          <w:numId w:val="1004"/>
        </w:numPr>
        <w:pStyle w:val="Compact"/>
      </w:pPr>
      <w:r>
        <w:rPr>
          <w:bCs/>
          <w:b/>
        </w:rPr>
        <w:t xml:space="preserve">Care Packages:</w:t>
      </w:r>
      <w:r>
        <w:t xml:space="preserve"> </w:t>
      </w:r>
      <w:r>
        <w:t xml:space="preserve">Corporate contracts at ¥8,500/session for employees; 3-session "Mindful Resilience" packages for expatriates at 25% discount.</w:t>
      </w:r>
    </w:p>
    <w:p>
      <w:pPr>
        <w:numPr>
          <w:ilvl w:val="0"/>
          <w:numId w:val="1004"/>
        </w:numPr>
        <w:pStyle w:val="Compact"/>
      </w:pPr>
      <w:r>
        <w:rPr>
          <w:bCs/>
          <w:b/>
        </w:rPr>
        <w:t xml:space="preserve">Stigma-Reduction Pricing:</w:t>
      </w:r>
      <w:r>
        <w:t xml:space="preserve"> </w:t>
      </w:r>
      <w:r>
        <w:t xml:space="preserve">Free initial consultation via Tokyo community centers to normalize seeking help.</w:t>
      </w:r>
    </w:p>
    <w:bookmarkEnd w:id="25"/>
    <w:bookmarkStart w:id="26" w:name="place-strategic-tokyo-presence"/>
    <w:p>
      <w:pPr>
        <w:pStyle w:val="Heading3"/>
      </w:pPr>
      <w:r>
        <w:t xml:space="preserve">Place: Strategic Tokyo Presence</w:t>
      </w:r>
    </w:p>
    <w:p>
      <w:pPr>
        <w:pStyle w:val="FirstParagraph"/>
      </w:pPr>
      <w:r>
        <w:t xml:space="preserve">Location is paramount for credibility in Japan Tokyo:</w:t>
      </w:r>
    </w:p>
    <w:p>
      <w:pPr>
        <w:numPr>
          <w:ilvl w:val="0"/>
          <w:numId w:val="1005"/>
        </w:numPr>
        <w:pStyle w:val="Compact"/>
      </w:pPr>
      <w:r>
        <w:rPr>
          <w:bCs/>
          <w:b/>
        </w:rPr>
        <w:t xml:space="preserve">Flagship Clinic:</w:t>
      </w:r>
      <w:r>
        <w:t xml:space="preserve"> </w:t>
      </w:r>
      <w:r>
        <w:t xml:space="preserve">Securing space in a discreet, high-end building near Roppongi Hills (easily accessible via Tokyo Metro).</w:t>
      </w:r>
    </w:p>
    <w:p>
      <w:pPr>
        <w:numPr>
          <w:ilvl w:val="0"/>
          <w:numId w:val="1005"/>
        </w:numPr>
        <w:pStyle w:val="Compact"/>
      </w:pPr>
      <w:r>
        <w:rPr>
          <w:bCs/>
          <w:b/>
        </w:rPr>
        <w:t xml:space="preserve">Clinic Partnerships:</w:t>
      </w:r>
      <w:r>
        <w:t xml:space="preserve"> </w:t>
      </w:r>
      <w:r>
        <w:t xml:space="preserve">Collaborating with trusted Tokyo hospitals like St. Luke's International for patient referrals.</w:t>
      </w:r>
    </w:p>
    <w:p>
      <w:pPr>
        <w:numPr>
          <w:ilvl w:val="0"/>
          <w:numId w:val="1005"/>
        </w:numPr>
        <w:pStyle w:val="Compact"/>
      </w:pPr>
      <w:r>
        <w:rPr>
          <w:bCs/>
          <w:b/>
        </w:rPr>
        <w:t xml:space="preserve">Digital Access:</w:t>
      </w:r>
      <w:r>
        <w:t xml:space="preserve"> </w:t>
      </w:r>
      <w:r>
        <w:t xml:space="preserve">App integration with Japanese platforms (Line, Yahoo Japan) for booking—critical for urban Tokyo users.</w:t>
      </w:r>
    </w:p>
    <w:bookmarkEnd w:id="26"/>
    <w:bookmarkStart w:id="27" w:name="promotion-trust-building-campaigns"/>
    <w:p>
      <w:pPr>
        <w:pStyle w:val="Heading3"/>
      </w:pPr>
      <w:r>
        <w:t xml:space="preserve">Promotion: Trust-Building Campaigns</w:t>
      </w:r>
    </w:p>
    <w:p>
      <w:pPr>
        <w:pStyle w:val="FirstParagraph"/>
      </w:pPr>
      <w:r>
        <w:t xml:space="preserve">Marketing must navigate Japan’s collectivist culture without triggering stigma:</w:t>
      </w:r>
    </w:p>
    <w:p>
      <w:pPr>
        <w:numPr>
          <w:ilvl w:val="0"/>
          <w:numId w:val="1006"/>
        </w:numPr>
        <w:pStyle w:val="Compact"/>
      </w:pPr>
      <w:r>
        <w:rPr>
          <w:bCs/>
          <w:b/>
        </w:rPr>
        <w:t xml:space="preserve">Corporate Wellness Programs:</w:t>
      </w:r>
      <w:r>
        <w:t xml:space="preserve"> </w:t>
      </w:r>
      <w:r>
        <w:t xml:space="preserve">Co-branded "Mental Fitness" workshops with Tokyo companies (e.g., Mitsubishi Financial Group), emphasizing productivity benefits.</w:t>
      </w:r>
    </w:p>
    <w:p>
      <w:pPr>
        <w:numPr>
          <w:ilvl w:val="0"/>
          <w:numId w:val="1006"/>
        </w:numPr>
        <w:pStyle w:val="Compact"/>
      </w:pPr>
      <w:r>
        <w:rPr>
          <w:bCs/>
          <w:b/>
        </w:rPr>
        <w:t xml:space="preserve">Celebrity Endorsements:</w:t>
      </w:r>
      <w:r>
        <w:t xml:space="preserve"> </w:t>
      </w:r>
      <w:r>
        <w:t xml:space="preserve">Partnering with respected Tokyo-based figures like actress Aoi Miyazaki for subtle social media content on mental health.</w:t>
      </w:r>
    </w:p>
    <w:p>
      <w:pPr>
        <w:numPr>
          <w:ilvl w:val="0"/>
          <w:numId w:val="1006"/>
        </w:numPr>
        <w:pStyle w:val="Compact"/>
      </w:pPr>
      <w:r>
        <w:rPr>
          <w:bCs/>
          <w:b/>
        </w:rPr>
        <w:t xml:space="preserve">Localized Content:</w:t>
      </w:r>
      <w:r>
        <w:t xml:space="preserve"> </w:t>
      </w:r>
      <w:r>
        <w:t xml:space="preserve">Creating Japanese-language YouTube videos featuring therapists discussing stress in Tokyo life (e.g., "Managing Salaryman Anxiety") to build organic trust.</w:t>
      </w:r>
    </w:p>
    <w:p>
      <w:pPr>
        <w:numPr>
          <w:ilvl w:val="0"/>
          <w:numId w:val="1006"/>
        </w:numPr>
        <w:pStyle w:val="Compact"/>
      </w:pPr>
      <w:r>
        <w:rPr>
          <w:bCs/>
          <w:b/>
        </w:rPr>
        <w:t xml:space="preserve">Community Engagement:</w:t>
      </w:r>
      <w:r>
        <w:t xml:space="preserve"> </w:t>
      </w:r>
      <w:r>
        <w:t xml:space="preserve">Sponsoring Tokyo's annual "Mental Health Week" events at Ueno Park, offering free screenings.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setup in Roppongi; secure 3 corporate MOUs; launch Japanese social media campaigns.</w:t>
      </w:r>
    </w:p>
    <w:p>
      <w:pPr>
        <w:pStyle w:val="BodyText"/>
      </w:pPr>
      <w:r>
        <w:rPr>
          <w:bCs/>
          <w:b/>
        </w:rPr>
        <w:t xml:space="preserve">Months 4-6:</w:t>
      </w:r>
      <w:r>
        <w:t xml:space="preserve"> </w:t>
      </w:r>
      <w:r>
        <w:t xml:space="preserve">Begin telehealth services; host first corporate workshop with Tokyo-based partner company.</w:t>
      </w:r>
    </w:p>
    <w:p>
      <w:pPr>
        <w:pStyle w:val="BodyText"/>
      </w:pPr>
      <w:r>
        <w:rPr>
          <w:bCs/>
          <w:b/>
        </w:rPr>
        <w:t xml:space="preserve">Months 7-12:</w:t>
      </w:r>
      <w:r>
        <w:t xml:space="preserve"> </w:t>
      </w:r>
      <w:r>
        <w:t xml:space="preserve">Expand to Osaka (leveraging Tokyo success); publish annual Tokyo Mental Health Report to establish thought leadership.</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 (% of Total)</w:t>
      </w:r>
    </w:p>
    <w:p>
      <w:pPr>
        <w:pStyle w:val="BodyText"/>
      </w:pPr>
      <w:r>
        <w:t xml:space="preserve">Rationale</w:t>
      </w:r>
    </w:p>
    <w:p>
      <w:pPr>
        <w:pStyle w:val="BodyText"/>
      </w:pPr>
      <w:r>
        <w:t xml:space="preserve">Corporate Partnership Development</w:t>
      </w:r>
    </w:p>
    <w:p>
      <w:pPr>
        <w:pStyle w:val="BodyText"/>
      </w:pPr>
      <w:r>
        <w:t xml:space="preserve">30%</w:t>
      </w:r>
    </w:p>
    <w:p>
      <w:pPr>
        <w:pStyle w:val="BodyText"/>
      </w:pPr>
      <w:r>
        <w:t xml:space="preserve">Critical for Tokyo market credibility and recurring revenue.</w:t>
      </w:r>
    </w:p>
    <w:p>
      <w:pPr>
        <w:pStyle w:val="BodyText"/>
      </w:pPr>
      <w:r>
        <w:t xml:space="preserve">Digital Marketing (Japanese Platforms)</w:t>
      </w:r>
    </w:p>
    <w:p>
      <w:pPr>
        <w:pStyle w:val="BodyText"/>
      </w:pPr>
      <w:r>
        <w:t xml:space="preserve">25%</w:t>
      </w:r>
    </w:p>
    <w:p>
      <w:pPr>
        <w:pStyle w:val="BodyText"/>
      </w:pPr>
      <w:r>
        <w:rPr>
          <w:bCs/>
          <w:b/>
        </w:rPr>
        <w:t xml:space="preserve">Social media ads on Line/Yahoo Japan drive Tokyo-specific reach.</w:t>
      </w:r>
    </w:p>
    <w:p>
      <w:pPr>
        <w:pStyle w:val="BodyText"/>
      </w:pPr>
      <w:r>
        <w:t xml:space="preserve">Community Events</w:t>
      </w:r>
    </w:p>
    <w:p>
      <w:pPr>
        <w:pStyle w:val="BodyText"/>
      </w:pPr>
      <w:r>
        <w:t xml:space="preserve">20%</w:t>
      </w:r>
    </w:p>
    <w:p>
      <w:pPr>
        <w:pStyle w:val="BodyText"/>
      </w:pPr>
      <w:r>
        <w:t xml:space="preserve">Cultural trust-building in Japan Tokyo requires local engagement.</w:t>
      </w:r>
    </w:p>
    <w:p>
      <w:pPr>
        <w:pStyle w:val="BodyText"/>
      </w:pPr>
      <w:r>
        <w:t xml:space="preserve">Content Creation (Japanese Materials)</w:t>
      </w:r>
    </w:p>
    <w:p>
      <w:pPr>
        <w:pStyle w:val="BodyText"/>
      </w:pPr>
      <w:r>
        <w:t xml:space="preserve">&lt;</w:t>
      </w:r>
    </w:p>
    <w:p>
      <w:pPr>
        <w:pStyle w:val="BodyText"/>
      </w:pPr>
      <w:r>
        <w:t xml:space="preserve">15%</w:t>
      </w:r>
    </w:p>
    <w:p>
      <w:pPr>
        <w:pStyle w:val="BodyText"/>
      </w:pPr>
      <w:r>
        <w:t xml:space="preserve">Mandatory for stigma reduction; avoids Western cultural missteps.</w:t>
      </w:r>
    </w:p>
    <w:p>
      <w:pPr>
        <w:pStyle w:val="BodyText"/>
      </w:pPr>
      <w:r>
        <w:t xml:space="preserve">Contingency</w:t>
      </w:r>
    </w:p>
    <w:p>
      <w:pPr>
        <w:pStyle w:val="BodyText"/>
      </w:pPr>
      <w:r>
        <w:t xml:space="preserve">10%</w:t>
      </w:r>
    </w:p>
    <w:p>
      <w:pPr>
        <w:pStyle w:val="BodyText"/>
      </w:pPr>
      <w:r>
        <w:t xml:space="preserve">Risk buffer for Japan-specific regulatory hurdles.</w:t>
      </w:r>
    </w:p>
    <w:bookmarkEnd w:id="30"/>
    <w:bookmarkStart w:id="31" w:name="evaluation-metrics"/>
    <w:p>
      <w:pPr>
        <w:pStyle w:val="Heading2"/>
      </w:pPr>
      <w:r>
        <w:t xml:space="preserve">Evaluation Metrics</w:t>
      </w:r>
    </w:p>
    <w:p>
      <w:pPr>
        <w:pStyle w:val="FirstParagraph"/>
      </w:pPr>
      <w:r>
        <w:t xml:space="preserve">We track success through Japan Tokyo-specific KPIs:</w:t>
      </w:r>
    </w:p>
    <w:p>
      <w:pPr>
        <w:numPr>
          <w:ilvl w:val="0"/>
          <w:numId w:val="1007"/>
        </w:numPr>
        <w:pStyle w:val="Compact"/>
      </w:pPr>
      <w:r>
        <w:rPr>
          <w:bCs/>
          <w:b/>
        </w:rPr>
        <w:t xml:space="preserve">Stigma Reduction Index:</w:t>
      </w:r>
      <w:r>
        <w:t xml:space="preserve"> </w:t>
      </w:r>
      <w:r>
        <w:t xml:space="preserve">Monthly analysis of Google Trends for "mental health Tokyo" + sentiment in local media.</w:t>
      </w:r>
    </w:p>
    <w:p>
      <w:pPr>
        <w:numPr>
          <w:ilvl w:val="0"/>
          <w:numId w:val="1007"/>
        </w:numPr>
        <w:pStyle w:val="Compact"/>
      </w:pPr>
      <w:r>
        <w:rPr>
          <w:bCs/>
          <w:b/>
        </w:rPr>
        <w:t xml:space="preserve">Clinic Utilization Rate:</w:t>
      </w:r>
      <w:r>
        <w:t xml:space="preserve"> </w:t>
      </w:r>
      <w:r>
        <w:t xml:space="preserve">Target 85% occupancy in Tokyo clinic (industry average: 60%).</w:t>
      </w:r>
    </w:p>
    <w:p>
      <w:pPr>
        <w:numPr>
          <w:ilvl w:val="0"/>
          <w:numId w:val="1007"/>
        </w:numPr>
        <w:pStyle w:val="Compact"/>
      </w:pPr>
      <w:r>
        <w:rPr>
          <w:bCs/>
          <w:b/>
        </w:rPr>
        <w:t xml:space="preserve">Corporate Retention Rate:</w:t>
      </w:r>
      <w:r>
        <w:t xml:space="preserve"> </w:t>
      </w:r>
      <w:r>
        <w:t xml:space="preserve">Aim for 90% renewal rate with Tokyo corporate partners after Year 1.</w:t>
      </w:r>
    </w:p>
    <w:bookmarkEnd w:id="31"/>
    <w:bookmarkStart w:id="32" w:name="conclusion"/>
    <w:p>
      <w:pPr>
        <w:pStyle w:val="Heading2"/>
      </w:pPr>
      <w:r>
        <w:t xml:space="preserve">Conclusion</w:t>
      </w:r>
    </w:p>
    <w:p>
      <w:pPr>
        <w:pStyle w:val="FirstParagraph"/>
      </w:pPr>
      <w:r>
        <w:t xml:space="preserve">This Marketing Plan strategically positions our Psychiatrist services as the culturally intelligent solution for Tokyo's mental health crisis. By embedding Japanese values into every touchpoint—from bilingual therapy to discreet clinic locations—we transcend traditional healthcare marketing in Japan Tokyo. Unlike competitors who treat mental health as a Western import, we demonstrate that psychiatric care can harmonize with Japanese societal norms while delivering exceptional clinical outcomes. With this plan, we project 45% patient growth in Year 1 within Tokyo and establish a benchmark for culturally attuned mental healthcare across Japan.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Tokyo, Japan</dc:title>
  <dc:creator/>
  <dc:language>en</dc:language>
  <cp:keywords/>
  <dcterms:created xsi:type="dcterms:W3CDTF">2026-07-24T12:33:58Z</dcterms:created>
  <dcterms:modified xsi:type="dcterms:W3CDTF">2026-07-24T12:33:58Z</dcterms:modified>
</cp:coreProperties>
</file>

<file path=docProps/custom.xml><?xml version="1.0" encoding="utf-8"?>
<Properties xmlns="http://schemas.openxmlformats.org/officeDocument/2006/custom-properties" xmlns:vt="http://schemas.openxmlformats.org/officeDocument/2006/docPropsVTypes"/>
</file>