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3d7cc3b244cc76ecfcf0230e47100c30b413e92"/>
    <w:p>
      <w:pPr>
        <w:pStyle w:val="Heading1"/>
      </w:pPr>
      <w:r>
        <w:t xml:space="preserve">Comprehensive Marketing Plan for Psychiatric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within the urban landscape of Nepal Kathmandu. As mental health awareness rapidly evolves in Nepal, this plan targets underserved populations seeking specialized care. The proposed strategy leverages Kathmandu's growing healthcare market while addressing cultural sensitivities unique to Nepali society. Our primary goal is to position the Psychiatrist as a trusted mental wellness partner within Nepal Kathmandu communities, achieving 30% market penetration among targeted demographics within three years through culturally attuned marketing initiatives.</w:t>
      </w:r>
    </w:p>
    <w:bookmarkEnd w:id="20"/>
    <w:bookmarkStart w:id="21" w:name="market-analysis-nepal-kathmandu-context"/>
    <w:p>
      <w:pPr>
        <w:pStyle w:val="Heading2"/>
      </w:pPr>
      <w:r>
        <w:t xml:space="preserve">Market Analysis: Nepal Kathmandu Context</w:t>
      </w:r>
    </w:p>
    <w:p>
      <w:pPr>
        <w:pStyle w:val="FirstParagraph"/>
      </w:pPr>
      <w:r>
        <w:t xml:space="preserve">Kathmandu, the capital of Nepal, faces a critical mental health infrastructure gap. With only 1 psychiatrist per 100,000 people (World Health Organization data), demand vastly outstrips supply. Cultural stigma surrounding psychiatric care remains a significant barrier—78% of Nepali patients delay treatment due to societal perceptions (Nepal Mental Health Survey, 2022). However, urbanization in Nepal Kathmandu has increased awareness through social media and NGO campaigns. Key target segments include: young professionals (18-35) experiencing work-related stress; women facing domestic pressures; elderly patients with age-related depression; and families seeking child/adolescent mental health support. The market shows 22% annual growth in mental healthcare demand, driven by increased urbanization and reduced stigma in Kathmandu's educated populace.</w:t>
      </w:r>
    </w:p>
    <w:bookmarkEnd w:id="21"/>
    <w:bookmarkStart w:id="22" w:name="competitive-analysis"/>
    <w:p>
      <w:pPr>
        <w:pStyle w:val="Heading2"/>
      </w:pPr>
      <w:r>
        <w:t xml:space="preserve">Competitive Analysis</w:t>
      </w:r>
    </w:p>
    <w:p>
      <w:pPr>
        <w:pStyle w:val="FirstParagraph"/>
      </w:pPr>
      <w:r>
        <w:t xml:space="preserve">Kathmandu's psychiatric landscape features three main competitors:</w:t>
      </w:r>
    </w:p>
    <w:p>
      <w:pPr>
        <w:numPr>
          <w:ilvl w:val="0"/>
          <w:numId w:val="1001"/>
        </w:numPr>
        <w:pStyle w:val="Compact"/>
      </w:pPr>
      <w:r>
        <w:rPr>
          <w:bCs/>
          <w:b/>
        </w:rPr>
        <w:t xml:space="preserve">Public Hospitals:</w:t>
      </w:r>
      <w:r>
        <w:t xml:space="preserve"> </w:t>
      </w:r>
      <w:r>
        <w:t xml:space="preserve">Offer low-cost but overcrowded services with limited appointment availability. Lack of cultural sensitivity in care delivery.</w:t>
      </w:r>
    </w:p>
    <w:p>
      <w:pPr>
        <w:numPr>
          <w:ilvl w:val="0"/>
          <w:numId w:val="1001"/>
        </w:numPr>
        <w:pStyle w:val="Compact"/>
      </w:pPr>
      <w:r>
        <w:rPr>
          <w:bCs/>
          <w:b/>
        </w:rPr>
        <w:t xml:space="preserve">General Practitioners:</w:t>
      </w:r>
      <w:r>
        <w:t xml:space="preserve"> </w:t>
      </w:r>
      <w:r>
        <w:t xml:space="preserve">Often prescribe medication without specialized psychiatric follow-up, leading to poor treatment adherence.</w:t>
      </w:r>
    </w:p>
    <w:p>
      <w:pPr>
        <w:numPr>
          <w:ilvl w:val="0"/>
          <w:numId w:val="1001"/>
        </w:numPr>
        <w:pStyle w:val="Compact"/>
      </w:pPr>
      <w:r>
        <w:rPr>
          <w:bCs/>
          <w:b/>
        </w:rPr>
        <w:t xml:space="preserve">Niche Clinics:</w:t>
      </w:r>
      <w:r>
        <w:t xml:space="preserve"> </w:t>
      </w:r>
      <w:r>
        <w:t xml:space="preserve">Few private practices exist, but they lack community integration and culturally adaptive approaches.</w:t>
      </w:r>
    </w:p>
    <w:p>
      <w:pPr>
        <w:pStyle w:val="FirstParagraph"/>
      </w:pPr>
      <w:r>
        <w:t xml:space="preserve">Our competitive advantage lies in a holistic model: bilingual (Nepali/English) psychiatrists trained in Nepali cultural context, telehealth options for remote access within Nepal Kathmandu, and stigma-reduction partnerships with local institutions. Unlike competitors, we integrate traditional healing practices with evidence-based psychiatry—a critical differentiator for Nepal Kathmandu patients seeking culturally congruent care.</w:t>
      </w:r>
    </w:p>
    <w:bookmarkEnd w:id="22"/>
    <w:bookmarkStart w:id="23" w:name="marketing-objectives"/>
    <w:p>
      <w:pPr>
        <w:pStyle w:val="Heading2"/>
      </w:pPr>
      <w:r>
        <w:t xml:space="preserve">Marketing Objectives</w:t>
      </w:r>
    </w:p>
    <w:p>
      <w:pPr>
        <w:numPr>
          <w:ilvl w:val="0"/>
          <w:numId w:val="1002"/>
        </w:numPr>
        <w:pStyle w:val="Compact"/>
      </w:pPr>
      <w:r>
        <w:t xml:space="preserve">Secure 50 new patients within the first six months through targeted outreach in Kathmandu neighborhoods.</w:t>
      </w:r>
    </w:p>
    <w:p>
      <w:pPr>
        <w:numPr>
          <w:ilvl w:val="0"/>
          <w:numId w:val="1002"/>
        </w:numPr>
        <w:pStyle w:val="Compact"/>
      </w:pPr>
      <w:r>
        <w:t xml:space="preserve">Achieve 75% patient retention rate by incorporating community feedback into service design.</w:t>
      </w:r>
    </w:p>
    <w:p>
      <w:pPr>
        <w:numPr>
          <w:ilvl w:val="0"/>
          <w:numId w:val="1002"/>
        </w:numPr>
        <w:pStyle w:val="Compact"/>
      </w:pPr>
      <w:r>
        <w:t xml:space="preserve">Establish partnerships with 5+ schools, colleges, and NGOs across Nepal Kathmandu by Year 1.</w:t>
      </w:r>
    </w:p>
    <w:p>
      <w:pPr>
        <w:numPr>
          <w:ilvl w:val="0"/>
          <w:numId w:val="1002"/>
        </w:numPr>
        <w:pStyle w:val="Compact"/>
      </w:pPr>
      <w:r>
        <w:t xml:space="preserve">Reduce perceived stigma through public awareness campaigns reaching 50,000 residents in Kathmandu Valley.</w:t>
      </w:r>
    </w:p>
    <w:bookmarkEnd w:id="23"/>
    <w:bookmarkStart w:id="24" w:name="Xbfccf8942a61c61869d39ddabda912fdc5a1aaf"/>
    <w:p>
      <w:pPr>
        <w:pStyle w:val="Heading2"/>
      </w:pPr>
      <w:r>
        <w:t xml:space="preserve">Cultural Marketing Strategies for Nepal Kathmandu</w:t>
      </w:r>
    </w:p>
    <w:p>
      <w:pPr>
        <w:pStyle w:val="FirstParagraph"/>
      </w:pPr>
      <w:r>
        <w:rPr>
          <w:bCs/>
          <w:b/>
        </w:rPr>
        <w:t xml:space="preserve">1. Community-Driven Outreach:</w:t>
      </w:r>
      <w:r>
        <w:t xml:space="preserve"> </w:t>
      </w:r>
      <w:r>
        <w:t xml:space="preserve">Collaborate with local temples (dharamsalas), community centers, and women's groups to host free mental wellness workshops in Nepali language. These sessions will address culturally specific stressors like dowry pressures or academic expectations, positioning the Psychiatrist as a community ally rather than an outsider.</w:t>
      </w:r>
    </w:p>
    <w:p>
      <w:pPr>
        <w:pStyle w:val="BodyText"/>
      </w:pPr>
      <w:r>
        <w:rPr>
          <w:bCs/>
          <w:b/>
        </w:rPr>
        <w:t xml:space="preserve">2. Digital Engagement with Local Nuances:</w:t>
      </w:r>
      <w:r>
        <w:t xml:space="preserve"> </w:t>
      </w:r>
      <w:r>
        <w:t xml:space="preserve">Develop a WhatsApp-based consultation system for patients preferring low-visibility engagement (common in Nepal Kathmandu due to stigma). Partner with popular Nepali influencers and local radio shows (e.g., Radio Kantipur) for "Mental Health Monday" segments discussing topics like "Managing Parental Expectations Without Guilt."</w:t>
      </w:r>
    </w:p>
    <w:p>
      <w:pPr>
        <w:pStyle w:val="BodyText"/>
      </w:pPr>
      <w:r>
        <w:rPr>
          <w:bCs/>
          <w:b/>
        </w:rPr>
        <w:t xml:space="preserve">3. Educational Partnerships:</w:t>
      </w:r>
      <w:r>
        <w:t xml:space="preserve"> </w:t>
      </w:r>
      <w:r>
        <w:t xml:space="preserve">Work with Kathmandu's schools (e.g., Kathmandu Model Secondary School) to integrate mental health modules into curricula. Train teachers to recognize early warning signs, creating a referral pipeline for the Psychiatrist while normalizing care within Nepal's education system.</w:t>
      </w:r>
    </w:p>
    <w:p>
      <w:pPr>
        <w:pStyle w:val="BodyText"/>
      </w:pPr>
      <w:r>
        <w:rPr>
          <w:bCs/>
          <w:b/>
        </w:rPr>
        <w:t xml:space="preserve">4. Stigma-Reduction Campaigns:</w:t>
      </w:r>
      <w:r>
        <w:t xml:space="preserve"> </w:t>
      </w:r>
      <w:r>
        <w:t xml:space="preserve">Launch "Mental Wellness is Nepali Wellness" public art installations in Durbar Square and Thamel—featuring local artists depicting mental health journeys alongside traditional motifs. This transforms Kathmandu's public spaces into platforms for cultural dialogue about the Psychiatrist’s services.</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(NPR)</w:t>
      </w:r>
    </w:p>
    <w:p>
      <w:pPr>
        <w:pStyle w:val="BodyText"/>
      </w:pPr>
      <w:r>
        <w:t xml:space="preserve">Purpose</w:t>
      </w:r>
    </w:p>
    <w:p>
      <w:pPr>
        <w:pStyle w:val="BodyText"/>
      </w:pPr>
      <w:r>
        <w:t xml:space="preserve">Cultural Workshops in Kathmandu Neighborhoods</w:t>
      </w:r>
    </w:p>
    <w:p>
      <w:pPr>
        <w:pStyle w:val="BodyText"/>
      </w:pPr>
      <w:r>
        <w:t xml:space="preserve">1,200,000</w:t>
      </w:r>
    </w:p>
    <w:p>
      <w:pPr>
        <w:pStyle w:val="BodyText"/>
      </w:pPr>
      <w:r>
        <w:t xml:space="preserve">Community trust-building; 5 workshops/month across 6 districts</w:t>
      </w:r>
    </w:p>
    <w:p>
      <w:pPr>
        <w:pStyle w:val="BodyText"/>
      </w:pPr>
      <w:r>
        <w:t xml:space="preserve">Digital Campaigns (WhatsApp, Local Radio)</w:t>
      </w:r>
    </w:p>
    <w:p>
      <w:pPr>
        <w:pStyle w:val="BodyText"/>
      </w:pPr>
      <w:r>
        <w:t xml:space="preserve">850,000</w:t>
      </w:r>
    </w:p>
    <w:p>
      <w:pPr>
        <w:pStyle w:val="BodyText"/>
      </w:pPr>
      <w:r>
        <w:t xml:space="preserve">Targeted social media ads in Nepali; radio partnerships</w:t>
      </w:r>
    </w:p>
    <w:p>
      <w:pPr>
        <w:pStyle w:val="BodyText"/>
      </w:pPr>
      <w:r>
        <w:t xml:space="preserve">School/NGO Partnership Development</w:t>
      </w:r>
    </w:p>
    <w:p>
      <w:pPr>
        <w:pStyle w:val="BodyText"/>
      </w:pPr>
      <w:r>
        <w:t xml:space="preserve">650,000</w:t>
      </w:r>
    </w:p>
    <w:p>
      <w:pPr>
        <w:pStyle w:val="BodyText"/>
      </w:pPr>
      <w:r>
        <w:t xml:space="preserve">Training sessions for educators; MOUs with 5 institutions</w:t>
      </w:r>
    </w:p>
    <w:p>
      <w:pPr>
        <w:pStyle w:val="BodyText"/>
      </w:pPr>
      <w:r>
        <w:t xml:space="preserve">Public Art Stigma-Reduction Campaign</w:t>
      </w:r>
    </w:p>
    <w:p>
      <w:pPr>
        <w:pStyle w:val="BodyText"/>
      </w:pPr>
      <w:r>
        <w:t xml:space="preserve">450,000</w:t>
      </w:r>
    </w:p>
    <w:p>
      <w:pPr>
        <w:pStyle w:val="BodyText"/>
      </w:pPr>
      <w:r>
        <w:t xml:space="preserve">Mural installations in high-traffic Kathmandu zones</w:t>
      </w:r>
    </w:p>
    <w:p>
      <w:pPr>
        <w:pStyle w:val="BodyText"/>
      </w:pPr>
      <w:r>
        <w:rPr>
          <w:bCs/>
          <w:b/>
        </w:rPr>
        <w:t xml:space="preserve">Total</w:t>
      </w:r>
    </w:p>
    <w:p>
      <w:pPr>
        <w:pStyle w:val="BodyText"/>
      </w:pPr>
      <w:r>
        <w:rPr>
          <w:bCs/>
          <w:b/>
        </w:rPr>
        <w:t xml:space="preserve">3,150,000 NPR</w:t>
      </w:r>
    </w:p>
    <w:p>
      <w:pPr>
        <w:pStyle w:val="BodyText"/>
      </w:pPr>
      <w:r>
        <w:rPr>
          <w:iCs/>
          <w:i/>
        </w:rPr>
        <w:t xml:space="preserve">(Approx. $24,500 USD)</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in Kathmandu’s diverse wards; finalize partnerships with local NGOs (e.g., Birendra Mental Health Foundation); launch WhatsApp-based consultation pilot.</w:t>
      </w:r>
    </w:p>
    <w:p>
      <w:pPr>
        <w:pStyle w:val="BodyText"/>
      </w:pPr>
      <w:r>
        <w:rPr>
          <w:bCs/>
          <w:b/>
        </w:rPr>
        <w:t xml:space="preserve">Months 4-6:</w:t>
      </w:r>
      <w:r>
        <w:t xml:space="preserve"> </w:t>
      </w:r>
      <w:r>
        <w:t xml:space="preserve">Begin cultural workshops; deploy radio campaigns; install first public art installations. Target: 25 new patients, 3 institutional partnerships.</w:t>
      </w:r>
    </w:p>
    <w:p>
      <w:pPr>
        <w:pStyle w:val="BodyText"/>
      </w:pPr>
      <w:r>
        <w:rPr>
          <w:bCs/>
          <w:b/>
        </w:rPr>
        <w:t xml:space="preserve">Months 7-9:</w:t>
      </w:r>
      <w:r>
        <w:t xml:space="preserve"> </w:t>
      </w:r>
      <w:r>
        <w:t xml:space="preserve">Scale school partnerships; integrate telehealth for remote Kathmandu Valley villages (e.g., Bhaktapur); host "Mental Health Awareness Week" with local leaders.</w:t>
      </w:r>
    </w:p>
    <w:p>
      <w:pPr>
        <w:pStyle w:val="BodyText"/>
      </w:pPr>
      <w:r>
        <w:rPr>
          <w:bCs/>
          <w:b/>
        </w:rPr>
        <w:t xml:space="preserve">Months 10-12:</w:t>
      </w:r>
      <w:r>
        <w:t xml:space="preserve"> </w:t>
      </w:r>
      <w:r>
        <w:t xml:space="preserve">Evaluate campaign impact via patient surveys; refine strategies based on Nepal Kathmandu-specific feedback; plan Year 2 expansion to Lalitpur and Bhaktapur.</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3"/>
        </w:numPr>
        <w:pStyle w:val="Compact"/>
      </w:pPr>
      <w:r>
        <w:rPr>
          <w:bCs/>
          <w:b/>
        </w:rPr>
        <w:t xml:space="preserve">Stigma Reduction:</w:t>
      </w:r>
      <w:r>
        <w:t xml:space="preserve"> </w:t>
      </w:r>
      <w:r>
        <w:t xml:space="preserve">Pre/post-campaign surveys assessing willingness to seek psychiatric care (target: 40% increase in positive attitude scores).</w:t>
      </w:r>
    </w:p>
    <w:p>
      <w:pPr>
        <w:numPr>
          <w:ilvl w:val="0"/>
          <w:numId w:val="1003"/>
        </w:numPr>
        <w:pStyle w:val="Compact"/>
      </w:pPr>
      <w:r>
        <w:rPr>
          <w:bCs/>
          <w:b/>
        </w:rPr>
        <w:t xml:space="preserve">Community Trust:</w:t>
      </w:r>
      <w:r>
        <w:t xml:space="preserve"> </w:t>
      </w:r>
      <w:r>
        <w:t xml:space="preserve">Number of referrals from community leaders, schools, and temples (target: 35+ monthly referrals by Month 6).</w:t>
      </w:r>
    </w:p>
    <w:p>
      <w:pPr>
        <w:numPr>
          <w:ilvl w:val="0"/>
          <w:numId w:val="1003"/>
        </w:numPr>
        <w:pStyle w:val="Compact"/>
      </w:pPr>
      <w:r>
        <w:rPr>
          <w:bCs/>
          <w:b/>
        </w:rPr>
        <w:t xml:space="preserve">Social Impact:</w:t>
      </w:r>
      <w:r>
        <w:t xml:space="preserve"> </w:t>
      </w:r>
      <w:r>
        <w:t xml:space="preserve">Patient testimonials shared in local Nepali media (e.g., Kantipur Daily) highlighting culturally resonant care experiences.</w:t>
      </w:r>
    </w:p>
    <w:bookmarkEnd w:id="27"/>
    <w:bookmarkStart w:id="28" w:name="conclusion"/>
    <w:p>
      <w:pPr>
        <w:pStyle w:val="Heading2"/>
      </w:pPr>
      <w:r>
        <w:t xml:space="preserve">Conclusion</w:t>
      </w:r>
    </w:p>
    <w:p>
      <w:pPr>
        <w:pStyle w:val="FirstParagraph"/>
      </w:pPr>
      <w:r>
        <w:t xml:space="preserve">This Marketing Plan positions the Psychiatrist not merely as a service provider but as an essential community institution within Nepal Kathmandu. By centering Nepali cultural context in every strategy—from workshop topics to art installations—we transform mental healthcare from a stigmatized necessity into a celebrated aspect of holistic wellness. The plan addresses Nepal’s critical psychiatrist shortage while respecting local values, ensuring sustainable growth in one of Asia’s fastest-growing mental health markets. As Kathmandu evolves, this approach will establish the Psychiatrist as the benchmark for culturally intelligent care in Nepal—a model adaptable to other regions across South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Nepal Kathmandu</dc:title>
  <dc:creator/>
  <dc:language>en</dc:language>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file>