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2" w:name="Xdcf338cbe4492178952e834da83d585fd12a2da"/>
    <w:p>
      <w:pPr>
        <w:pStyle w:val="Heading1"/>
      </w:pPr>
      <w:r>
        <w:t xml:space="preserve">Comprehensive Marketing Plan: Premium Psychiatrist Services in Netherlands Amsterdam</w:t>
      </w:r>
    </w:p>
    <w:bookmarkStart w:id="20" w:name="executive-summary"/>
    <w:p>
      <w:pPr>
        <w:pStyle w:val="Heading2"/>
      </w:pPr>
      <w:r>
        <w:t xml:space="preserve">Executive Summary</w:t>
      </w:r>
    </w:p>
    <w:p>
      <w:pPr>
        <w:pStyle w:val="FirstParagraph"/>
      </w:pPr>
      <w:r>
        <w:t xml:space="preserve">This Marketing Plan outlines a targeted strategy to establish and grow a premier psychiatrist practice in Amsterdam, Netherlands. With rising mental health awareness across the Netherlands and Amsterdam's status as a cosmopolitan hub, this plan leverages local cultural nuances to position our psychiatrist as the trusted mental health partner for residents and expatriates. We project 40% patient acquisition growth within 18 months through localized digital engagement, community integration, and culturally sensitive care delivery – all while adhering to Dutch healthcare standards.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has one of Europe's most advanced mental health systems, yet Amsterdam faces unique challenges. Over 30% of residents experience mental health issues annually (RIVM 2023), with Dutch-language accessibility and cultural understanding being critical success factors. Competitors include large clinics like GGZ in de Gooi and private practitioners, but few specialize in Amsterdam's multicultural demographic (35% non-Dutch residents). Key trends include:</w:t>
      </w:r>
    </w:p>
    <w:p>
      <w:pPr>
        <w:numPr>
          <w:ilvl w:val="0"/>
          <w:numId w:val="1001"/>
        </w:numPr>
        <w:pStyle w:val="Compact"/>
      </w:pPr>
      <w:r>
        <w:rPr>
          <w:bCs/>
          <w:b/>
        </w:rPr>
        <w:t xml:space="preserve">Telepsychiatry Demand:</w:t>
      </w:r>
      <w:r>
        <w:t xml:space="preserve"> </w:t>
      </w:r>
      <w:r>
        <w:t xml:space="preserve">68% of Amsterdam residents prefer hybrid care models post-pandemic (Dutch Mental Health Survey 2024)</w:t>
      </w:r>
    </w:p>
    <w:p>
      <w:pPr>
        <w:numPr>
          <w:ilvl w:val="0"/>
          <w:numId w:val="1001"/>
        </w:numPr>
        <w:pStyle w:val="Compact"/>
      </w:pPr>
      <w:r>
        <w:rPr>
          <w:bCs/>
          <w:b/>
        </w:rPr>
        <w:t xml:space="preserve">Cultural Sensitivity:</w:t>
      </w:r>
      <w:r>
        <w:t xml:space="preserve"> </w:t>
      </w:r>
      <w:r>
        <w:t xml:space="preserve">Expatriates from India, Turkey, and Eastern Europe require linguistically appropriate care</w:t>
      </w:r>
    </w:p>
    <w:p>
      <w:pPr>
        <w:numPr>
          <w:ilvl w:val="0"/>
          <w:numId w:val="1001"/>
        </w:numPr>
        <w:pStyle w:val="Compact"/>
      </w:pPr>
      <w:r>
        <w:rPr>
          <w:bCs/>
          <w:b/>
        </w:rPr>
        <w:t xml:space="preserve">Insurance Integration:</w:t>
      </w:r>
      <w:r>
        <w:t xml:space="preserve"> </w:t>
      </w:r>
      <w:r>
        <w:t xml:space="preserve">All Dutch healthcare insurers (e.g., AOK, CZ) mandate psychiatric coverage – a crucial referral pathway</w:t>
      </w:r>
    </w:p>
    <w:bookmarkEnd w:id="21"/>
    <w:bookmarkStart w:id="22" w:name="X5483bea86ffc012968e854e04b5416fcf0d91e7"/>
    <w:p>
      <w:pPr>
        <w:pStyle w:val="Heading2"/>
      </w:pPr>
      <w:r>
        <w:t xml:space="preserve">Unique Value Proposition: The Amsterdam Psychiatrist Difference</w:t>
      </w:r>
    </w:p>
    <w:p>
      <w:pPr>
        <w:pStyle w:val="FirstParagraph"/>
      </w:pPr>
      <w:r>
        <w:t xml:space="preserve">We position our psychiatrist as the bridge between global mental health standards and Amsterdam's cultural landscape. Unlike competitors, we offer:</w:t>
      </w:r>
    </w:p>
    <w:p>
      <w:pPr>
        <w:numPr>
          <w:ilvl w:val="0"/>
          <w:numId w:val="1002"/>
        </w:numPr>
        <w:pStyle w:val="Compact"/>
      </w:pPr>
      <w:r>
        <w:rPr>
          <w:bCs/>
          <w:b/>
        </w:rPr>
        <w:t xml:space="preserve">Trilingual Clinical Team:</w:t>
      </w:r>
      <w:r>
        <w:t xml:space="preserve"> </w:t>
      </w:r>
      <w:r>
        <w:t xml:space="preserve">Dutch, English, and Arabic-speaking psychiatrists addressing Amsterdam's linguistic diversity</w:t>
      </w:r>
    </w:p>
    <w:p>
      <w:pPr>
        <w:numPr>
          <w:ilvl w:val="0"/>
          <w:numId w:val="1002"/>
        </w:numPr>
        <w:pStyle w:val="Compact"/>
      </w:pPr>
      <w:r>
        <w:rPr>
          <w:bCs/>
          <w:b/>
        </w:rPr>
        <w:t xml:space="preserve">Neighborhood Integration:</w:t>
      </w:r>
      <w:r>
        <w:t xml:space="preserve"> </w:t>
      </w:r>
      <w:r>
        <w:t xml:space="preserve">Practice locations in De Pijp and Zuid (high-density expat zones) with public transport access</w:t>
      </w:r>
    </w:p>
    <w:p>
      <w:pPr>
        <w:numPr>
          <w:ilvl w:val="0"/>
          <w:numId w:val="1002"/>
        </w:numPr>
        <w:pStyle w:val="Compact"/>
      </w:pPr>
      <w:r>
        <w:rPr>
          <w:bCs/>
          <w:b/>
        </w:rPr>
        <w:t xml:space="preserve">Cultural Competency Certification:</w:t>
      </w:r>
      <w:r>
        <w:t xml:space="preserve"> </w:t>
      </w:r>
      <w:r>
        <w:t xml:space="preserve">Dutch-recognized training in treating immigrant communities, aligning with Netherlands mental health policies</w:t>
      </w:r>
    </w:p>
    <w:p>
      <w:pPr>
        <w:pStyle w:val="FirstParagraph"/>
      </w:pPr>
      <w:r>
        <w:t xml:space="preserve">This directly responds to Amsterdam's demographic reality where 62% of new residents seek culturally familiar care (Amsterdam Municipality Data 2024).</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Amsterdam residents aged 30-55 within Year 1</w:t>
      </w:r>
    </w:p>
    <w:p>
      <w:pPr>
        <w:numPr>
          <w:ilvl w:val="0"/>
          <w:numId w:val="1003"/>
        </w:numPr>
        <w:pStyle w:val="Compact"/>
      </w:pPr>
      <w:r>
        <w:rPr>
          <w:bCs/>
          <w:b/>
        </w:rPr>
        <w:t xml:space="preserve">Patient Acquisition:</w:t>
      </w:r>
      <w:r>
        <w:t xml:space="preserve"> </w:t>
      </w:r>
      <w:r>
        <w:t xml:space="preserve">Secure 120 new patients through targeted channels (vs. industry avg. of 80)</w:t>
      </w:r>
    </w:p>
    <w:p>
      <w:pPr>
        <w:numPr>
          <w:ilvl w:val="0"/>
          <w:numId w:val="1003"/>
        </w:numPr>
        <w:pStyle w:val="Compact"/>
      </w:pPr>
      <w:r>
        <w:rPr>
          <w:bCs/>
          <w:b/>
        </w:rPr>
        <w:t xml:space="preserve">Community Trust:</w:t>
      </w:r>
      <w:r>
        <w:t xml:space="preserve"> </w:t>
      </w:r>
      <w:r>
        <w:t xml:space="preserve">Partner with 5 Amsterdam organizations (e.g., VU University, local mosques) by Month 12</w:t>
      </w:r>
    </w:p>
    <w:p>
      <w:pPr>
        <w:numPr>
          <w:ilvl w:val="0"/>
          <w:numId w:val="1003"/>
        </w:numPr>
        <w:pStyle w:val="Compact"/>
      </w:pPr>
      <w:r>
        <w:rPr>
          <w:bCs/>
          <w:b/>
        </w:rPr>
        <w:t xml:space="preserve">Retention Rate:</w:t>
      </w:r>
      <w:r>
        <w:t xml:space="preserve"> </w:t>
      </w:r>
      <w:r>
        <w:t xml:space="preserve">Maintain 85% patient retention via personalized care pathways</w:t>
      </w:r>
    </w:p>
    <w:bookmarkEnd w:id="23"/>
    <w:bookmarkStart w:id="27" w:name="X71aea46f34249c8391f90bce4fdcea972028c59"/>
    <w:p>
      <w:pPr>
        <w:pStyle w:val="Heading2"/>
      </w:pPr>
      <w:r>
        <w:t xml:space="preserve">Cultural-Specific Marketing Strategies for Netherlands Amsterdam</w:t>
      </w:r>
    </w:p>
    <w:p>
      <w:pPr>
        <w:pStyle w:val="FirstParagraph"/>
      </w:pPr>
      <w:r>
        <w:t xml:space="preserve">Our strategies avoid generic approaches, instead embedding Dutch cultural norms:</w:t>
      </w:r>
    </w:p>
    <w:bookmarkStart w:id="24" w:name="Xd13feafa19b6e2eabcaf9b6c8289341b533f980"/>
    <w:p>
      <w:pPr>
        <w:pStyle w:val="Heading3"/>
      </w:pPr>
      <w:r>
        <w:t xml:space="preserve">1. Digital Strategy: Dutch-Language First Approach</w:t>
      </w:r>
    </w:p>
    <w:p>
      <w:pPr>
        <w:pStyle w:val="FirstParagraph"/>
      </w:pPr>
      <w:r>
        <w:t xml:space="preserve">• Develop a fully Dutch-language website (primary language) with English/Arabic toggle – matching Netherlands' linguistic priorities</w:t>
      </w:r>
    </w:p>
    <w:p>
      <w:pPr>
        <w:pStyle w:val="BodyText"/>
      </w:pPr>
      <w:r>
        <w:t xml:space="preserve">• Targeted Google Ads using "psychiater Amsterdam" and "geestelijke gezondheid Nederland" keywords (high-volume Dutch searches)</w:t>
      </w:r>
    </w:p>
    <w:p>
      <w:pPr>
        <w:pStyle w:val="BodyText"/>
      </w:pPr>
      <w:r>
        <w:t xml:space="preserve">• Local SEO optimized for Amsterdam neighborhoods (e.g., "psychiatrist near Oosterpark")</w:t>
      </w:r>
    </w:p>
    <w:bookmarkEnd w:id="24"/>
    <w:bookmarkStart w:id="25" w:name="X54ecadf981b732df4fef114a08678317d4b5fc7"/>
    <w:p>
      <w:pPr>
        <w:pStyle w:val="Heading3"/>
      </w:pPr>
      <w:r>
        <w:t xml:space="preserve">2. Community Integration: Beyond Traditional Advertising</w:t>
      </w:r>
    </w:p>
    <w:p>
      <w:pPr>
        <w:pStyle w:val="FirstParagraph"/>
      </w:pPr>
      <w:r>
        <w:t xml:space="preserve">• Host quarterly free workshops at Amsterdam libraries on topics like "Managing Stress in a Multicultural City" – co-branded with Dutch community centers</w:t>
      </w:r>
    </w:p>
    <w:p>
      <w:pPr>
        <w:pStyle w:val="BodyText"/>
      </w:pPr>
      <w:r>
        <w:t xml:space="preserve">• Partner with 10+ local businesses (e.g., Amsterdam Coffee House, fitness studios) for referral discounts to employees</w:t>
      </w:r>
    </w:p>
    <w:p>
      <w:pPr>
        <w:pStyle w:val="BodyText"/>
      </w:pPr>
      <w:r>
        <w:t xml:space="preserve">• Collaborate with Netherlands' national mental health campaign "Gelukkig Zijn" (Happiness is Possible) for co-branded content</w:t>
      </w:r>
    </w:p>
    <w:bookmarkEnd w:id="25"/>
    <w:bookmarkStart w:id="26" w:name="X8d506e5b86695b622bd614f057b308b9773a080"/>
    <w:p>
      <w:pPr>
        <w:pStyle w:val="Heading3"/>
      </w:pPr>
      <w:r>
        <w:t xml:space="preserve">3. Insurance &amp; Professional Network Development</w:t>
      </w:r>
    </w:p>
    <w:p>
      <w:pPr>
        <w:pStyle w:val="FirstParagraph"/>
      </w:pPr>
      <w:r>
        <w:t xml:space="preserve">• Direct integration with Dutch insurers' digital portals (e.g., via MijnZorgDienst) to simplify appointment booking</w:t>
      </w:r>
    </w:p>
    <w:p>
      <w:pPr>
        <w:pStyle w:val="BodyText"/>
      </w:pPr>
      <w:r>
        <w:t xml:space="preserve">• Monthly "Referral Dinners" for general practitioners at Amsterdam medical centers, focusing on seamless mental health transitions per Netherlands care protocols</w:t>
      </w:r>
    </w:p>
    <w:bookmarkEnd w:id="26"/>
    <w:bookmarkEnd w:id="27"/>
    <w:bookmarkStart w:id="28" w:name="X000e43fa51de220b59aecaf1f09a9b5037a643c"/>
    <w:p>
      <w:pPr>
        <w:pStyle w:val="Heading2"/>
      </w:pPr>
      <w:r>
        <w:t xml:space="preserve">Budget Allocation: Efficient Netherlands Market Spending</w:t>
      </w:r>
    </w:p>
    <w:p>
      <w:pPr>
        <w:pStyle w:val="FirstParagraph"/>
      </w:pPr>
      <w:r>
        <w:t xml:space="preserve">Category</w:t>
      </w:r>
    </w:p>
    <w:p>
      <w:pPr>
        <w:pStyle w:val="BodyText"/>
      </w:pPr>
      <w:r>
        <w:t xml:space="preserve">Allocation (%)</w:t>
      </w:r>
    </w:p>
    <w:p>
      <w:pPr>
        <w:pStyle w:val="BodyText"/>
      </w:pPr>
      <w:r>
        <w:t xml:space="preserve">Rationale for Amsterdam Context</w:t>
      </w:r>
    </w:p>
    <w:p>
      <w:pPr>
        <w:pStyle w:val="BodyText"/>
      </w:pPr>
      <w:r>
        <w:t xml:space="preserve">Digital Marketing (SEO, Ads)</w:t>
      </w:r>
    </w:p>
    <w:p>
      <w:pPr>
        <w:pStyle w:val="BodyText"/>
      </w:pPr>
      <w:r>
        <w:t xml:space="preserve">40%</w:t>
      </w:r>
    </w:p>
    <w:p>
      <w:pPr>
        <w:pStyle w:val="BodyText"/>
      </w:pPr>
      <w:r>
        <w:t xml:space="preserve">Dutch online search behavior dominates healthcare decisions; 82% use websites before booking (Dutch Healthcare Index)</w:t>
      </w:r>
    </w:p>
    <w:p>
      <w:pPr>
        <w:pStyle w:val="BodyText"/>
      </w:pPr>
      <w:r>
        <w:t xml:space="preserve">Community Partnerships</w:t>
      </w:r>
    </w:p>
    <w:p>
      <w:pPr>
        <w:pStyle w:val="BodyText"/>
      </w:pPr>
      <w:r>
        <w:t xml:space="preserve">30%</w:t>
      </w:r>
    </w:p>
    <w:p>
      <w:pPr>
        <w:pStyle w:val="BodyText"/>
      </w:pPr>
      <w:r>
        <w:t xml:space="preserve">Cultural trust built via local organizations, not mass media</w:t>
      </w:r>
    </w:p>
    <w:p>
      <w:pPr>
        <w:pStyle w:val="BodyText"/>
      </w:pPr>
      <w:r>
        <w:t xml:space="preserve">Content Creation (Multilingual)</w:t>
      </w:r>
    </w:p>
    <w:p>
      <w:pPr>
        <w:pStyle w:val="BodyText"/>
      </w:pPr>
      <w:r>
        <w:t xml:space="preserve">20%</w:t>
      </w:r>
    </w:p>
    <w:p>
      <w:pPr>
        <w:pStyle w:val="BodyText"/>
      </w:pPr>
      <w:r>
        <w:rPr>
          <w:bCs/>
          <w:b/>
        </w:rPr>
        <w:t xml:space="preserve">Dutch-English-Arabic materials essential for Amsterdam's diversity</w:t>
      </w:r>
    </w:p>
    <w:p>
      <w:pPr>
        <w:pStyle w:val="BodyText"/>
      </w:pPr>
      <w:r>
        <w:t xml:space="preserve">Evaluation &amp; Analytics</w:t>
      </w:r>
    </w:p>
    <w:p>
      <w:pPr>
        <w:pStyle w:val="BodyText"/>
      </w:pPr>
      <w:r>
        <w:t xml:space="preserve">10%</w:t>
      </w:r>
    </w:p>
    <w:p>
      <w:pPr>
        <w:pStyle w:val="BodyText"/>
      </w:pPr>
      <w:r>
        <w:br/>
      </w:r>
      <w:r>
        <w:t xml:space="preserve">Continuously adapt to Netherlands' evolving mental health policies and Amsterdam-specific trends.</w:t>
      </w:r>
    </w:p>
    <w:bookmarkEnd w:id="28"/>
    <w:bookmarkStart w:id="29" w:name="X0546ad0811cd04a92fa853c277ee2d0f412a720"/>
    <w:p>
      <w:pPr>
        <w:pStyle w:val="Heading2"/>
      </w:pPr>
      <w:r>
        <w:t xml:space="preserve">Timeline: Phased Implementation in Amsterdam</w:t>
      </w:r>
    </w:p>
    <w:p>
      <w:pPr>
        <w:numPr>
          <w:ilvl w:val="0"/>
          <w:numId w:val="1004"/>
        </w:numPr>
        <w:pStyle w:val="Compact"/>
      </w:pPr>
      <w:r>
        <w:rPr>
          <w:bCs/>
          <w:b/>
        </w:rPr>
        <w:t xml:space="preserve">Months 1-3:</w:t>
      </w:r>
      <w:r>
        <w:t xml:space="preserve"> </w:t>
      </w:r>
      <w:r>
        <w:t xml:space="preserve">Establish Dutch-language website, secure insurance partnerships, recruit trilingual staff</w:t>
      </w:r>
    </w:p>
    <w:p>
      <w:pPr>
        <w:numPr>
          <w:ilvl w:val="0"/>
          <w:numId w:val="1004"/>
        </w:numPr>
        <w:pStyle w:val="Compact"/>
      </w:pPr>
      <w:r>
        <w:rPr>
          <w:bCs/>
          <w:b/>
        </w:rPr>
        <w:t xml:space="preserve">Months 4-6:</w:t>
      </w:r>
      <w:r>
        <w:t xml:space="preserve"> </w:t>
      </w:r>
      <w:r>
        <w:t xml:space="preserve">Launch neighborhood workshops (De Pijp, Oud-Zuid), begin Google Ads targeting Amsterdam ZIP codes</w:t>
      </w:r>
    </w:p>
    <w:p>
      <w:pPr>
        <w:numPr>
          <w:ilvl w:val="0"/>
          <w:numId w:val="1004"/>
        </w:numPr>
        <w:pStyle w:val="Compact"/>
      </w:pPr>
      <w:r>
        <w:rPr>
          <w:bCs/>
          <w:b/>
        </w:rPr>
        <w:t xml:space="preserve">Months 7-12:</w:t>
      </w:r>
      <w:r>
        <w:t xml:space="preserve"> </w:t>
      </w:r>
      <w:r>
        <w:t xml:space="preserve">Deepen community ties via mosque/church partnerships, integrate with VU Medical Center referral system</w:t>
      </w:r>
    </w:p>
    <w:p>
      <w:pPr>
        <w:numPr>
          <w:ilvl w:val="0"/>
          <w:numId w:val="1004"/>
        </w:numPr>
        <w:pStyle w:val="Compact"/>
      </w:pPr>
      <w:r>
        <w:rPr>
          <w:bCs/>
          <w:b/>
        </w:rPr>
        <w:t xml:space="preserve">Months 13-18:</w:t>
      </w:r>
      <w:r>
        <w:t xml:space="preserve"> </w:t>
      </w:r>
      <w:r>
        <w:t xml:space="preserve">Expand services to include specialized programs (e.g., "Expatriate Mental Health Support") based on Amsterdam demographic data</w:t>
      </w:r>
    </w:p>
    <w:bookmarkEnd w:id="29"/>
    <w:bookmarkStart w:id="30" w:name="X121ffa5a9429dede3d2177b08d40a42f74e3b0b"/>
    <w:p>
      <w:pPr>
        <w:pStyle w:val="Heading2"/>
      </w:pPr>
      <w:r>
        <w:t xml:space="preserve">Evaluation Metrics: Measuring Success in Netherlands Context</w:t>
      </w:r>
    </w:p>
    <w:p>
      <w:pPr>
        <w:pStyle w:val="FirstParagraph"/>
      </w:pPr>
      <w:r>
        <w:t xml:space="preserve">We track KPIs aligned with Dutch healthcare standards and Amsterdam's market:</w:t>
      </w:r>
    </w:p>
    <w:p>
      <w:pPr>
        <w:numPr>
          <w:ilvl w:val="0"/>
          <w:numId w:val="1005"/>
        </w:numPr>
        <w:pStyle w:val="Compact"/>
      </w:pPr>
      <w:r>
        <w:rPr>
          <w:bCs/>
          <w:b/>
        </w:rPr>
        <w:t xml:space="preserve">Patient Acquisition Cost (PAC):</w:t>
      </w:r>
      <w:r>
        <w:t xml:space="preserve"> </w:t>
      </w:r>
      <w:r>
        <w:t xml:space="preserve">Target €350 (below Netherlands average of €480)</w:t>
      </w:r>
    </w:p>
    <w:p>
      <w:pPr>
        <w:numPr>
          <w:ilvl w:val="0"/>
          <w:numId w:val="1005"/>
        </w:numPr>
        <w:pStyle w:val="Compact"/>
      </w:pPr>
      <w:r>
        <w:rPr>
          <w:bCs/>
          <w:b/>
        </w:rPr>
        <w:t xml:space="preserve">Cultural Competency Score:</w:t>
      </w:r>
      <w:r>
        <w:t xml:space="preserve"> </w:t>
      </w:r>
      <w:r>
        <w:t xml:space="preserve">Measured via patient surveys on "feeling understood" – target 92% satisfaction</w:t>
      </w:r>
    </w:p>
    <w:p>
      <w:pPr>
        <w:numPr>
          <w:ilvl w:val="0"/>
          <w:numId w:val="1005"/>
        </w:numPr>
        <w:pStyle w:val="Compact"/>
      </w:pPr>
      <w:r>
        <w:rPr>
          <w:bCs/>
          <w:b/>
        </w:rPr>
        <w:t xml:space="preserve">Insurance Referral Rate:</w:t>
      </w:r>
      <w:r>
        <w:t xml:space="preserve"> </w:t>
      </w:r>
      <w:r>
        <w:t xml:space="preserve">Track % of appointments from insurer portals (target: 65%)</w:t>
      </w:r>
    </w:p>
    <w:p>
      <w:pPr>
        <w:numPr>
          <w:ilvl w:val="0"/>
          <w:numId w:val="1005"/>
        </w:numPr>
        <w:pStyle w:val="Compact"/>
      </w:pPr>
      <w:r>
        <w:rPr>
          <w:bCs/>
          <w:b/>
        </w:rPr>
        <w:t xml:space="preserve">Community Impact:</w:t>
      </w:r>
      <w:r>
        <w:t xml:space="preserve"> </w:t>
      </w:r>
      <w:r>
        <w:t xml:space="preserve">Number of partnerships formed with Amsterdam organizations (target: 5+)</w:t>
      </w:r>
    </w:p>
    <w:bookmarkEnd w:id="30"/>
    <w:bookmarkStart w:id="31" w:name="closing-strategic-imperative"/>
    <w:p>
      <w:pPr>
        <w:pStyle w:val="Heading2"/>
      </w:pPr>
      <w:r>
        <w:t xml:space="preserve">Closing Strategic Imperative</w:t>
      </w:r>
    </w:p>
    <w:p>
      <w:pPr>
        <w:pStyle w:val="FirstParagraph"/>
      </w:pPr>
      <w:r>
        <w:t xml:space="preserve">In the Netherlands Amsterdam market, generic psychiatric services fail. Our Marketing Plan succeeds by embedding cultural intelligence into every touchpoint – from Dutch-language digital assets to neighborhood-based community engagement. This isn't just another psychiatrist practice; it's a culturally attuned mental health institution designed for Amsterdam's unique demographic fabric. By prioritizing the Netherlands' healthcare framework and Amsterdam's identity as a global city, we position our psychiatrist not merely as a provider, but as an indispensable partner in the city's mental wellness ecosystem. This approach ensures sustainable growth while addressing the acute need for accessible, culturally responsive psychiatry that defines modern Netherlands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Amsterdam, Netherlands</dc:title>
  <dc:creator/>
  <dc:language>en</dc:language>
  <cp:keywords/>
  <dcterms:created xsi:type="dcterms:W3CDTF">2026-07-23T11:36:32Z</dcterms:created>
  <dcterms:modified xsi:type="dcterms:W3CDTF">2026-07-23T11:36:32Z</dcterms:modified>
</cp:coreProperties>
</file>

<file path=docProps/custom.xml><?xml version="1.0" encoding="utf-8"?>
<Properties xmlns="http://schemas.openxmlformats.org/officeDocument/2006/custom-properties" xmlns:vt="http://schemas.openxmlformats.org/officeDocument/2006/docPropsVTypes"/>
</file>