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Psychiatrist</w:t>
      </w:r>
      <w:r>
        <w:t xml:space="preserve"> </w:t>
      </w:r>
      <w:r>
        <w:t xml:space="preserve">Services</w:t>
      </w:r>
      <w:r>
        <w:t xml:space="preserve"> </w:t>
      </w:r>
      <w:r>
        <w:t xml:space="preserve">in</w:t>
      </w:r>
      <w:r>
        <w:t xml:space="preserve"> </w:t>
      </w:r>
      <w:r>
        <w:t xml:space="preserve">New</w:t>
      </w:r>
      <w:r>
        <w:t xml:space="preserve"> </w:t>
      </w:r>
      <w:r>
        <w:t xml:space="preserve">Zealand</w:t>
      </w:r>
      <w:r>
        <w:t xml:space="preserve"> </w:t>
      </w:r>
      <w:r>
        <w:t xml:space="preserve">Wellington</w:t>
      </w:r>
    </w:p>
    <w:bookmarkStart w:id="36" w:name="X8a8b65f5e0500a0066ba9918a9e6c4c51302638"/>
    <w:p>
      <w:pPr>
        <w:pStyle w:val="Heading1"/>
      </w:pPr>
      <w:r>
        <w:t xml:space="preserve">Comprehensive Marketing Plan for Psychiatrist Services in New Zealand Wellington</w:t>
      </w:r>
    </w:p>
    <w:bookmarkStart w:id="20" w:name="executive-summary"/>
    <w:p>
      <w:pPr>
        <w:pStyle w:val="Heading2"/>
      </w:pPr>
      <w:r>
        <w:t xml:space="preserve">Executive Summary</w:t>
      </w:r>
    </w:p>
    <w:p>
      <w:pPr>
        <w:pStyle w:val="FirstParagraph"/>
      </w:pPr>
      <w:r>
        <w:t xml:space="preserve">This Marketing Plan outlines a strategic approach to establish and grow a leading psychiatric practice within the vibrant healthcare landscape of New Zealand Wellington. As mental health awareness continues to rise across Aotearoa, this plan targets the critical need for accessible, culturally competent psychiatric care in the capital city. The primary objective is to position our Psychiatrist as a trusted specialist within New Zealand Wellington's healthcare ecosystem by 2025, capturing 15% market share among private psychiatric services through evidence-based marketing strategies. This document details how we will address regional mental health gaps while adhering to New Zealand's unique cultural and regulatory framework.</w:t>
      </w:r>
    </w:p>
    <w:bookmarkEnd w:id="20"/>
    <w:bookmarkStart w:id="21" w:name="Xd2f87343b9cd5d2dc54cb28f4b48a29d330ca7d"/>
    <w:p>
      <w:pPr>
        <w:pStyle w:val="Heading2"/>
      </w:pPr>
      <w:r>
        <w:t xml:space="preserve">Situation Analysis: The Wellington Mental Health Landscape</w:t>
      </w:r>
    </w:p>
    <w:p>
      <w:pPr>
        <w:pStyle w:val="FirstParagraph"/>
      </w:pPr>
      <w:r>
        <w:t xml:space="preserve">New Zealand Wellington faces a growing mental health crisis with 1 in 5 residents experiencing symptoms of depression or anxiety annually (Statistics NZ, 2023). Despite Wellington's reputation as a culturally diverse city with significant Māori and Pacific Island populations, access to specialized psychiatric care remains fragmented. Current challenges include:</w:t>
      </w:r>
    </w:p>
    <w:p>
      <w:pPr>
        <w:numPr>
          <w:ilvl w:val="0"/>
          <w:numId w:val="1001"/>
        </w:numPr>
        <w:pStyle w:val="Compact"/>
      </w:pPr>
      <w:r>
        <w:t xml:space="preserve">Long wait times for public psychiatric services exceeding 6 months</w:t>
      </w:r>
    </w:p>
    <w:p>
      <w:pPr>
        <w:numPr>
          <w:ilvl w:val="0"/>
          <w:numId w:val="1001"/>
        </w:numPr>
        <w:pStyle w:val="Compact"/>
      </w:pPr>
      <w:r>
        <w:t xml:space="preserve">Insufficient culturally safe care for Māori and Pacific communities</w:t>
      </w:r>
    </w:p>
    <w:p>
      <w:pPr>
        <w:numPr>
          <w:ilvl w:val="0"/>
          <w:numId w:val="1001"/>
        </w:numPr>
        <w:pStyle w:val="Compact"/>
      </w:pPr>
      <w:r>
        <w:t xml:space="preserve">Limited telehealth options in suburban areas of Wellington</w:t>
      </w:r>
    </w:p>
    <w:p>
      <w:pPr>
        <w:pStyle w:val="FirstParagraph"/>
      </w:pPr>
      <w:r>
        <w:t xml:space="preserve">A recent Wellington District Health Board report confirmed that 32% of mental health referrals go unmet due to capacity constraints. This creates a critical opportunity for an independent Psychiatrist to fill the gap, particularly through culturally responsive care aligned with Te Tiriti o Waitangi principles. Our analysis shows strong demand from professionals in the central business district, university students at Victoria University, and rural communities within 50km of Wellington.</w:t>
      </w:r>
    </w:p>
    <w:bookmarkEnd w:id="21"/>
    <w:bookmarkStart w:id="22" w:name="X03eafef36d8a9363daee71109f19b7d99d5dcfd"/>
    <w:p>
      <w:pPr>
        <w:pStyle w:val="Heading2"/>
      </w:pPr>
      <w:r>
        <w:t xml:space="preserve">Marketing Objectives for New Zealand Wellington</w:t>
      </w:r>
    </w:p>
    <w:p>
      <w:pPr>
        <w:numPr>
          <w:ilvl w:val="0"/>
          <w:numId w:val="1002"/>
        </w:numPr>
        <w:pStyle w:val="Compact"/>
      </w:pPr>
      <w:r>
        <w:t xml:space="preserve">Acquire 120 new private clients within the first 18 months through targeted community engagement</w:t>
      </w:r>
    </w:p>
    <w:p>
      <w:pPr>
        <w:numPr>
          <w:ilvl w:val="0"/>
          <w:numId w:val="1002"/>
        </w:numPr>
        <w:pStyle w:val="Compact"/>
      </w:pPr>
      <w:r>
        <w:t xml:space="preserve">Establish a 4.7/5 average client satisfaction rating across all feedback channels within 1 year</w:t>
      </w:r>
    </w:p>
    <w:p>
      <w:pPr>
        <w:numPr>
          <w:ilvl w:val="0"/>
          <w:numId w:val="1002"/>
        </w:numPr>
        <w:pStyle w:val="Compact"/>
      </w:pPr>
      <w:r>
        <w:t xml:space="preserve">Secure partnerships with 8+ key community organizations in Wellington (e.g., Victoria University, Māori Health Providers, Workplace Wellness Programs)</w:t>
      </w:r>
    </w:p>
    <w:p>
      <w:pPr>
        <w:numPr>
          <w:ilvl w:val="0"/>
          <w:numId w:val="1002"/>
        </w:numPr>
        <w:pStyle w:val="Compact"/>
      </w:pPr>
      <w:r>
        <w:t xml:space="preserve">Achieve 60% of new clients through referrals from general practitioners and allied health professionals</w:t>
      </w:r>
    </w:p>
    <w:bookmarkEnd w:id="22"/>
    <w:bookmarkStart w:id="26" w:name="Xd35193a9556488ddd175e5e5af66ae1ec52fa87"/>
    <w:p>
      <w:pPr>
        <w:pStyle w:val="Heading2"/>
      </w:pPr>
      <w:r>
        <w:t xml:space="preserve">Target Audience: Precise Segmentation for New Zealand Wellington</w:t>
      </w:r>
    </w:p>
    <w:p>
      <w:pPr>
        <w:pStyle w:val="FirstParagraph"/>
      </w:pPr>
      <w:r>
        <w:t xml:space="preserve">Our strategy focuses on three high-potential segments within Wellington:</w:t>
      </w:r>
    </w:p>
    <w:bookmarkStart w:id="23" w:name="urban-professionals-ages-28-45"/>
    <w:p>
      <w:pPr>
        <w:pStyle w:val="Heading3"/>
      </w:pPr>
      <w:r>
        <w:t xml:space="preserve">1. Urban Professionals (Ages 28-45)</w:t>
      </w:r>
    </w:p>
    <w:p>
      <w:pPr>
        <w:pStyle w:val="FirstParagraph"/>
      </w:pPr>
      <w:r>
        <w:t xml:space="preserve">Occupying central Wellington workplaces, this group faces chronic stress from fast-paced careers and housing pressures. They prioritize convenience, confidentiality, and evidence-based care. Marketing will emphasize flexible appointment scheduling (including evening/weekend slots) and telehealth options to accommodate their schedules.</w:t>
      </w:r>
    </w:p>
    <w:bookmarkEnd w:id="23"/>
    <w:bookmarkStart w:id="24" w:name="māori-pacific-island-communities"/>
    <w:p>
      <w:pPr>
        <w:pStyle w:val="Heading3"/>
      </w:pPr>
      <w:r>
        <w:t xml:space="preserve">2. Māori &amp; Pacific Island Communities</w:t>
      </w:r>
    </w:p>
    <w:p>
      <w:pPr>
        <w:pStyle w:val="FirstParagraph"/>
      </w:pPr>
      <w:r>
        <w:t xml:space="preserve">Recognizing the disproportionate mental health burden in these communities, we'll develop culturally tailored services through partnerships with local iwi organizations (e.g., Te Rūnanga o te Whanganui-a-Orotu). Our Psychiatrist will undergo additional cultural safety training to ensure care aligns with whānau-centric models and tikanga Māori principles.</w:t>
      </w:r>
    </w:p>
    <w:bookmarkEnd w:id="24"/>
    <w:bookmarkStart w:id="25" w:name="university-students-young-adults"/>
    <w:p>
      <w:pPr>
        <w:pStyle w:val="Heading3"/>
      </w:pPr>
      <w:r>
        <w:t xml:space="preserve">3. University Students &amp; Young Adults</w:t>
      </w:r>
    </w:p>
    <w:p>
      <w:pPr>
        <w:pStyle w:val="FirstParagraph"/>
      </w:pPr>
      <w:r>
        <w:t xml:space="preserve">Victoria University of Wellington has 40,000+ students experiencing elevated anxiety rates. We'll implement student-focused initiatives including campus workshops on stress management and discounted sliding-scale fees for full-time students through university partnerships.</w:t>
      </w:r>
    </w:p>
    <w:bookmarkEnd w:id="25"/>
    <w:bookmarkEnd w:id="26"/>
    <w:bookmarkStart w:id="31" w:name="core-marketing-strategies-tactics"/>
    <w:p>
      <w:pPr>
        <w:pStyle w:val="Heading2"/>
      </w:pPr>
      <w:r>
        <w:t xml:space="preserve">Core Marketing Strategies &amp; Tactics</w:t>
      </w:r>
    </w:p>
    <w:bookmarkStart w:id="27" w:name="culturally-grounded-brand-positioning"/>
    <w:p>
      <w:pPr>
        <w:pStyle w:val="Heading3"/>
      </w:pPr>
      <w:r>
        <w:t xml:space="preserve">1. Culturally Grounded Brand Positioning</w:t>
      </w:r>
    </w:p>
    <w:p>
      <w:pPr>
        <w:pStyle w:val="FirstParagraph"/>
      </w:pPr>
      <w:r>
        <w:t xml:space="preserve">Differentiating our Psychiatrist services through a unique value proposition: "Mental Wellness Rooted in Wellington - Care That Honours Our People and Place." All marketing materials will feature local Wellington imagery (e.g., Te Papa, Mount Victoria) and include Māori language phrases where appropriate. We'll develop a bicultural service protocol approved by local iwi leaders.</w:t>
      </w:r>
    </w:p>
    <w:bookmarkEnd w:id="27"/>
    <w:bookmarkStart w:id="28" w:name="community-integration-program"/>
    <w:p>
      <w:pPr>
        <w:pStyle w:val="Heading3"/>
      </w:pPr>
      <w:r>
        <w:t xml:space="preserve">2. Community Integration Program</w:t>
      </w:r>
    </w:p>
    <w:p>
      <w:pPr>
        <w:pStyle w:val="FirstParagraph"/>
      </w:pPr>
      <w:r>
        <w:t xml:space="preserve">Launching "Wellington Mind Matters" – a free community initiative including:</w:t>
      </w:r>
    </w:p>
    <w:p>
      <w:pPr>
        <w:numPr>
          <w:ilvl w:val="0"/>
          <w:numId w:val="1003"/>
        </w:numPr>
        <w:pStyle w:val="Compact"/>
      </w:pPr>
      <w:r>
        <w:t xml:space="preserve">Monthly mental health workshops at Wellington Public Libraries</w:t>
      </w:r>
    </w:p>
    <w:p>
      <w:pPr>
        <w:numPr>
          <w:ilvl w:val="0"/>
          <w:numId w:val="1003"/>
        </w:numPr>
        <w:pStyle w:val="Compact"/>
      </w:pPr>
      <w:r>
        <w:t xml:space="preserve">Collaboration with Te Papa Tonga for culturally informed art therapy sessions</w:t>
      </w:r>
    </w:p>
    <w:p>
      <w:pPr>
        <w:numPr>
          <w:ilvl w:val="0"/>
          <w:numId w:val="1003"/>
        </w:numPr>
        <w:pStyle w:val="Compact"/>
      </w:pPr>
      <w:r>
        <w:t xml:space="preserve">Free telehealth screenings for low-income families during Mental Health Awareness Week (October)</w:t>
      </w:r>
    </w:p>
    <w:bookmarkEnd w:id="28"/>
    <w:bookmarkStart w:id="29" w:name="strategic-referral-network-development"/>
    <w:p>
      <w:pPr>
        <w:pStyle w:val="Heading3"/>
      </w:pPr>
      <w:r>
        <w:t xml:space="preserve">3. Strategic Referral Network Development</w:t>
      </w:r>
    </w:p>
    <w:p>
      <w:pPr>
        <w:pStyle w:val="FirstParagraph"/>
      </w:pPr>
      <w:r>
        <w:t xml:space="preserve">Building relationships with 50+ GPs across Wellington through:</w:t>
      </w:r>
    </w:p>
    <w:p>
      <w:pPr>
        <w:numPr>
          <w:ilvl w:val="0"/>
          <w:numId w:val="1004"/>
        </w:numPr>
        <w:pStyle w:val="Compact"/>
      </w:pPr>
      <w:r>
        <w:t xml:space="preserve">Clinical referral guides co-developed with the Wellington Medical Society</w:t>
      </w:r>
    </w:p>
    <w:p>
      <w:pPr>
        <w:numPr>
          <w:ilvl w:val="0"/>
          <w:numId w:val="1004"/>
        </w:numPr>
        <w:pStyle w:val="Compact"/>
      </w:pPr>
      <w:r>
        <w:t xml:space="preserve">Quarterly case discussion forums at community health centers</w:t>
      </w:r>
    </w:p>
    <w:p>
      <w:pPr>
        <w:numPr>
          <w:ilvl w:val="0"/>
          <w:numId w:val="1004"/>
        </w:numPr>
        <w:pStyle w:val="Compact"/>
      </w:pPr>
      <w:r>
        <w:t xml:space="preserve">Exclusive patient portal access for referring practitioners (compliant with NZ Health Information Privacy Code)</w:t>
      </w:r>
    </w:p>
    <w:bookmarkEnd w:id="29"/>
    <w:bookmarkStart w:id="30" w:name="X38ec2998438a99fbd2d3beb2a66cfed505ed66b"/>
    <w:p>
      <w:pPr>
        <w:pStyle w:val="Heading3"/>
      </w:pPr>
      <w:r>
        <w:t xml:space="preserve">4. Digital Presence Optimized for New Zealand Users</w:t>
      </w:r>
    </w:p>
    <w:p>
      <w:pPr>
        <w:pStyle w:val="FirstParagraph"/>
      </w:pPr>
      <w:r>
        <w:t xml:space="preserve">Developing a website with:</w:t>
      </w:r>
    </w:p>
    <w:p>
      <w:pPr>
        <w:numPr>
          <w:ilvl w:val="0"/>
          <w:numId w:val="1005"/>
        </w:numPr>
        <w:pStyle w:val="Compact"/>
      </w:pPr>
      <w:r>
        <w:t xml:space="preserve">Google Maps integration showing exact Wellington location near the CBD</w:t>
      </w:r>
    </w:p>
    <w:p>
      <w:pPr>
        <w:numPr>
          <w:ilvl w:val="0"/>
          <w:numId w:val="1005"/>
        </w:numPr>
        <w:pStyle w:val="Compact"/>
      </w:pPr>
      <w:r>
        <w:t xml:space="preserve">NZ-specific content (e.g., "Mental Health Services in Wellington: A Guide for Kiwis")</w:t>
      </w:r>
    </w:p>
    <w:p>
      <w:pPr>
        <w:numPr>
          <w:ilvl w:val="0"/>
          <w:numId w:val="1005"/>
        </w:numPr>
        <w:pStyle w:val="Compact"/>
      </w:pPr>
      <w:r>
        <w:t xml:space="preserve">Telehealth options validated by NZ Health Ministry standards</w:t>
      </w:r>
    </w:p>
    <w:bookmarkEnd w:id="30"/>
    <w:bookmarkEnd w:id="31"/>
    <w:bookmarkStart w:id="32" w:name="Xe2211c738c4de637db38f145ee5a12773012cef"/>
    <w:p>
      <w:pPr>
        <w:pStyle w:val="Heading2"/>
      </w:pPr>
      <w:r>
        <w:t xml:space="preserve">Budget Allocation: Focused Investment for Wellington Impact</w:t>
      </w:r>
    </w:p>
    <w:p>
      <w:pPr>
        <w:pStyle w:val="FirstParagraph"/>
      </w:pPr>
      <w:r>
        <w:t xml:space="preserve">Total allocated budget: NZ$85,000 (Year 1)</w:t>
      </w:r>
    </w:p>
    <w:p>
      <w:pPr>
        <w:numPr>
          <w:ilvl w:val="0"/>
          <w:numId w:val="1006"/>
        </w:numPr>
        <w:pStyle w:val="Compact"/>
      </w:pPr>
      <w:r>
        <w:t xml:space="preserve">Community Programs (45%): $38,250 for workshops, materials, and iwi partnership fees</w:t>
      </w:r>
    </w:p>
    <w:p>
      <w:pPr>
        <w:numPr>
          <w:ilvl w:val="0"/>
          <w:numId w:val="1006"/>
        </w:numPr>
        <w:pStyle w:val="Compact"/>
      </w:pPr>
      <w:r>
        <w:t xml:space="preserve">Digital Marketing (25%): $21,250 for targeted Facebook/Google ads to Wellington residents and SEO optimization</w:t>
      </w:r>
    </w:p>
    <w:p>
      <w:pPr>
        <w:numPr>
          <w:ilvl w:val="0"/>
          <w:numId w:val="1006"/>
        </w:numPr>
        <w:pStyle w:val="Compact"/>
      </w:pPr>
      <w:r>
        <w:t xml:space="preserve">Referral Network Development (18%): $15,300 for practitioner materials and events</w:t>
      </w:r>
    </w:p>
    <w:p>
      <w:pPr>
        <w:numPr>
          <w:ilvl w:val="0"/>
          <w:numId w:val="1006"/>
        </w:numPr>
        <w:pStyle w:val="Compact"/>
      </w:pPr>
      <w:r>
        <w:t xml:space="preserve">Branding &amp; Content (12%): $10,200 for culturally appropriate marketing assets</w:t>
      </w:r>
    </w:p>
    <w:bookmarkEnd w:id="32"/>
    <w:bookmarkStart w:id="33" w:name="Xe9be1cbf4b1ce174f1b0c984560e28d7c48ef14"/>
    <w:p>
      <w:pPr>
        <w:pStyle w:val="Heading2"/>
      </w:pPr>
      <w:r>
        <w:t xml:space="preserve">Implementation Timeline: Wellington-Centric Rollout</w:t>
      </w:r>
    </w:p>
    <w:p>
      <w:pPr>
        <w:pStyle w:val="FirstParagraph"/>
      </w:pPr>
      <w:r>
        <w:rPr>
          <w:bCs/>
          <w:b/>
        </w:rPr>
        <w:t xml:space="preserve">Months 1-3:</w:t>
      </w:r>
      <w:r>
        <w:t xml:space="preserve"> </w:t>
      </w:r>
      <w:r>
        <w:t xml:space="preserve">Finalize partnerships with Wellington community health providers and develop Māori cultural safety framework.</w:t>
      </w:r>
    </w:p>
    <w:p>
      <w:pPr>
        <w:pStyle w:val="BodyText"/>
      </w:pPr>
      <w:r>
        <w:rPr>
          <w:bCs/>
          <w:b/>
        </w:rPr>
        <w:t xml:space="preserve">Months 4-6:</w:t>
      </w:r>
      <w:r>
        <w:t xml:space="preserve"> </w:t>
      </w:r>
      <w:r>
        <w:t xml:space="preserve">Launch "Wellington Mind Matters" program with first library workshop series; begin referral network outreach.</w:t>
      </w:r>
    </w:p>
    <w:p>
      <w:pPr>
        <w:pStyle w:val="BodyText"/>
      </w:pPr>
      <w:r>
        <w:rPr>
          <w:bCs/>
          <w:b/>
        </w:rPr>
        <w:t xml:space="preserve">Months 7-12:</w:t>
      </w:r>
      <w:r>
        <w:t xml:space="preserve"> </w:t>
      </w:r>
      <w:r>
        <w:t xml:space="preserve">Implement digital campaign targeting Wellington suburbs; evaluate and refine services based on client feedback.</w:t>
      </w:r>
    </w:p>
    <w:p>
      <w:pPr>
        <w:pStyle w:val="BodyText"/>
      </w:pPr>
      <w:r>
        <w:rPr>
          <w:bCs/>
          <w:b/>
        </w:rPr>
        <w:t xml:space="preserve">Months 13-18:</w:t>
      </w:r>
      <w:r>
        <w:t xml:space="preserve"> </w:t>
      </w:r>
      <w:r>
        <w:t xml:space="preserve">Expand telehealth offerings to rural communities within Wellington region; publish annual community mental health report for New Zealand Wellington.</w:t>
      </w:r>
    </w:p>
    <w:bookmarkEnd w:id="33"/>
    <w:bookmarkStart w:id="34" w:name="evaluation-framework"/>
    <w:p>
      <w:pPr>
        <w:pStyle w:val="Heading2"/>
      </w:pPr>
      <w:r>
        <w:t xml:space="preserve">Evaluation Framework</w:t>
      </w:r>
    </w:p>
    <w:p>
      <w:pPr>
        <w:pStyle w:val="FirstParagraph"/>
      </w:pPr>
      <w:r>
        <w:t xml:space="preserve">We will measure success through:</w:t>
      </w:r>
    </w:p>
    <w:p>
      <w:pPr>
        <w:numPr>
          <w:ilvl w:val="0"/>
          <w:numId w:val="1007"/>
        </w:numPr>
        <w:pStyle w:val="Compact"/>
      </w:pPr>
      <w:r>
        <w:t xml:space="preserve">Client acquisition rate (monthly tracking against targets)</w:t>
      </w:r>
    </w:p>
    <w:p>
      <w:pPr>
        <w:numPr>
          <w:ilvl w:val="0"/>
          <w:numId w:val="1007"/>
        </w:numPr>
        <w:pStyle w:val="Compact"/>
      </w:pPr>
      <w:r>
        <w:t xml:space="preserve">Cultural safety metrics: 75% of Māori/Pacific clients reporting "cultural safety" in service experience</w:t>
      </w:r>
    </w:p>
    <w:p>
      <w:pPr>
        <w:numPr>
          <w:ilvl w:val="0"/>
          <w:numId w:val="1007"/>
        </w:numPr>
        <w:pStyle w:val="Compact"/>
      </w:pPr>
      <w:r>
        <w:t xml:space="preserve">Referral source analysis from Wellington GPs</w:t>
      </w:r>
    </w:p>
    <w:p>
      <w:pPr>
        <w:numPr>
          <w:ilvl w:val="0"/>
          <w:numId w:val="1007"/>
        </w:numPr>
        <w:pStyle w:val="Compact"/>
      </w:pPr>
      <w:r>
        <w:t xml:space="preserve">Social media engagement with Wellington-specific hashtags (#WellingtonMentalHealth)</w:t>
      </w:r>
    </w:p>
    <w:bookmarkEnd w:id="34"/>
    <w:bookmarkStart w:id="35" w:name="X77c799b8cc6a9eb1e20ed55fc6d3b55ac1a02bc"/>
    <w:p>
      <w:pPr>
        <w:pStyle w:val="Heading2"/>
      </w:pPr>
      <w:r>
        <w:t xml:space="preserve">Conclusion: A Sustainable Vision for New Zealand Wellington Mental Health</w:t>
      </w:r>
    </w:p>
    <w:p>
      <w:pPr>
        <w:pStyle w:val="FirstParagraph"/>
      </w:pPr>
      <w:r>
        <w:t xml:space="preserve">This Marketing Plan positions our Psychiatrist not merely as a service provider but as an integral community partner dedicated to transforming mental healthcare accessibility in New Zealand Wellington. By centering cultural safety, leveraging local partnerships, and implementing hyper-relevant strategies for the Wellington context, this plan directly addresses the city's most urgent mental health challenges. The success metrics are designed to create measurable impact within Wellington's unique social fabric while building a sustainable practice model that aligns with national mental health goals under Te Tiriti o Waitangi. Through disciplined execution of this Marketing Plan, our Psychiatrist will become synonymous with compassionate, effective care for all Wellington residents.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Psychiatrist Services in New Zealand Wellington</dc:title>
  <dc:creator/>
  <dc:language>en</dc:language>
  <cp:keywords/>
  <dcterms:created xsi:type="dcterms:W3CDTF">2026-07-24T21:52:40Z</dcterms:created>
  <dcterms:modified xsi:type="dcterms:W3CDTF">2026-07-24T21:52:40Z</dcterms:modified>
</cp:coreProperties>
</file>

<file path=docProps/custom.xml><?xml version="1.0" encoding="utf-8"?>
<Properties xmlns="http://schemas.openxmlformats.org/officeDocument/2006/custom-properties" xmlns:vt="http://schemas.openxmlformats.org/officeDocument/2006/docPropsVTypes"/>
</file>