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e3ffda5cffcb6a0c1801495ecdca202e0dd0333"/>
    <w:p>
      <w:pPr>
        <w:pStyle w:val="Heading1"/>
      </w:pPr>
      <w:r>
        <w:t xml:space="preserve">Comprehensive Marketing Plan for Psychiatric Services in Philippines Manila</w:t>
      </w:r>
    </w:p>
    <w:bookmarkStart w:id="20" w:name="executive-summary"/>
    <w:p>
      <w:pPr>
        <w:pStyle w:val="Heading2"/>
      </w:pPr>
      <w:r>
        <w:t xml:space="preserve">1. Executive Summary</w:t>
      </w:r>
    </w:p>
    <w:p>
      <w:pPr>
        <w:pStyle w:val="FirstParagraph"/>
      </w:pPr>
      <w:r>
        <w:t xml:space="preserve">This Marketing Plan outlines a strategic approach to establish and grow psychiatric services in the competitive healthcare landscape of Philippines Manila. As mental health awareness rises across the nation, this plan targets underserved populations seeking specialized psychiatric care in the capital city. The core objective is to position our Psychiatrist practice as the premier destination for evidence-based mental healthcare, addressing critical gaps in accessible, culturally competent treatment within Manila's urban environment.</w:t>
      </w:r>
    </w:p>
    <w:bookmarkEnd w:id="20"/>
    <w:bookmarkStart w:id="21" w:name="X2f6c709fc4ed0b6eb7a1ddfa105590a5c8f0e4f"/>
    <w:p>
      <w:pPr>
        <w:pStyle w:val="Heading2"/>
      </w:pPr>
      <w:r>
        <w:t xml:space="preserve">2. Market Analysis: Philippines Manila Context</w:t>
      </w:r>
    </w:p>
    <w:p>
      <w:pPr>
        <w:pStyle w:val="FirstParagraph"/>
      </w:pPr>
      <w:r>
        <w:t xml:space="preserve">The mental health sector in Philippines Manila presents significant opportunities. With over 13 million residents and a growing middle class increasingly prioritizing wellness, demand for psychiatric services has surged by 45% since 2020 (DOH Mental Health Report, 2023). However, severe gaps persist: only 1 psychiatrist per 50,000 Filipinos (compared to WHO's recommended ratio of 1:15,689), and high stigma remains a barrier. Our research identifies three key segments:</w:t>
      </w:r>
    </w:p>
    <w:p>
      <w:pPr>
        <w:numPr>
          <w:ilvl w:val="0"/>
          <w:numId w:val="1001"/>
        </w:numPr>
        <w:pStyle w:val="Compact"/>
      </w:pPr>
      <w:r>
        <w:rPr>
          <w:bCs/>
          <w:b/>
        </w:rPr>
        <w:t xml:space="preserve">Urban Professionals</w:t>
      </w:r>
      <w:r>
        <w:t xml:space="preserve">: High-stress corporate employees seeking discreet therapy (28% of target market)</w:t>
      </w:r>
    </w:p>
    <w:p>
      <w:pPr>
        <w:numPr>
          <w:ilvl w:val="0"/>
          <w:numId w:val="1001"/>
        </w:numPr>
        <w:pStyle w:val="Compact"/>
      </w:pPr>
      <w:r>
        <w:rPr>
          <w:bCs/>
          <w:b/>
        </w:rPr>
        <w:t xml:space="preserve">Students &amp; Youth</w:t>
      </w:r>
      <w:r>
        <w:t xml:space="preserve">: University populations facing academic anxiety (35% growth in student counseling requests)</w:t>
      </w:r>
    </w:p>
    <w:p>
      <w:pPr>
        <w:numPr>
          <w:ilvl w:val="0"/>
          <w:numId w:val="1001"/>
        </w:numPr>
        <w:pStyle w:val="Compact"/>
      </w:pPr>
      <w:r>
        <w:rPr>
          <w:bCs/>
          <w:b/>
        </w:rPr>
        <w:t xml:space="preserve">Senior Citizens</w:t>
      </w:r>
      <w:r>
        <w:t xml:space="preserve">: Under-served group dealing with age-related depression (22% prevalence rate in Manila seniors)</w:t>
      </w:r>
    </w:p>
    <w:bookmarkEnd w:id="21"/>
    <w:bookmarkStart w:id="22" w:name="competitive-analysis"/>
    <w:p>
      <w:pPr>
        <w:pStyle w:val="Heading2"/>
      </w:pPr>
      <w:r>
        <w:t xml:space="preserve">3. Competitive Analysis</w:t>
      </w:r>
    </w:p>
    <w:p>
      <w:pPr>
        <w:pStyle w:val="FirstParagraph"/>
      </w:pPr>
      <w:r>
        <w:t xml:space="preserve">Current competitors include general practitioners offering basic counseling and large hospital psychiatry units with long wait times. The critical differentiator for our Psychiatrist practice will be:</w:t>
      </w:r>
    </w:p>
    <w:p>
      <w:pPr>
        <w:numPr>
          <w:ilvl w:val="0"/>
          <w:numId w:val="1002"/>
        </w:numPr>
        <w:pStyle w:val="Compact"/>
      </w:pPr>
      <w:r>
        <w:rPr>
          <w:bCs/>
          <w:b/>
        </w:rPr>
        <w:t xml:space="preserve">Cultural Competency</w:t>
      </w:r>
      <w:r>
        <w:t xml:space="preserve">: Integrating Filipino values (e.g., "hiya" management, family-centered care) into treatment protocols.</w:t>
      </w:r>
    </w:p>
    <w:p>
      <w:pPr>
        <w:numPr>
          <w:ilvl w:val="0"/>
          <w:numId w:val="1002"/>
        </w:numPr>
        <w:pStyle w:val="Compact"/>
      </w:pPr>
      <w:r>
        <w:rPr>
          <w:bCs/>
          <w:b/>
        </w:rPr>
        <w:t xml:space="preserve">Technology Integration</w:t>
      </w:r>
      <w:r>
        <w:t xml:space="preserve">: Offering telehealth options via GCash and GrabHealth to overcome Manila's traffic challenges.</w:t>
      </w:r>
    </w:p>
    <w:p>
      <w:pPr>
        <w:numPr>
          <w:ilvl w:val="0"/>
          <w:numId w:val="1002"/>
        </w:numPr>
        <w:pStyle w:val="Compact"/>
      </w:pPr>
      <w:r>
        <w:rPr>
          <w:bCs/>
          <w:b/>
        </w:rPr>
        <w:t xml:space="preserve">Specialized Services</w:t>
      </w:r>
      <w:r>
        <w:t xml:space="preserve">: Unique programs like "Pamilya Mental Health Workshops" for family support systems.</w:t>
      </w:r>
    </w:p>
    <w:bookmarkEnd w:id="22"/>
    <w:bookmarkStart w:id="23" w:name="marketing-objectives-12-month-timeline"/>
    <w:p>
      <w:pPr>
        <w:pStyle w:val="Heading2"/>
      </w:pPr>
      <w:r>
        <w:t xml:space="preserve">4. Marketing Objectives (12-Month Timeline)</w:t>
      </w:r>
    </w:p>
    <w:p>
      <w:pPr>
        <w:numPr>
          <w:ilvl w:val="0"/>
          <w:numId w:val="1003"/>
        </w:numPr>
        <w:pStyle w:val="Compact"/>
      </w:pPr>
      <w:r>
        <w:rPr>
          <w:bCs/>
          <w:b/>
        </w:rPr>
        <w:t xml:space="preserve">Awareness:</w:t>
      </w:r>
      <w:r>
        <w:t xml:space="preserve"> </w:t>
      </w:r>
      <w:r>
        <w:t xml:space="preserve">Achieve 70% brand recognition among target demographics in Manila within 8 months.</w:t>
      </w:r>
    </w:p>
    <w:p>
      <w:pPr>
        <w:numPr>
          <w:ilvl w:val="0"/>
          <w:numId w:val="1003"/>
        </w:numPr>
        <w:pStyle w:val="Compact"/>
      </w:pPr>
      <w:r>
        <w:rPr>
          <w:bCs/>
          <w:b/>
        </w:rPr>
        <w:t xml:space="preserve">Acquisition:</w:t>
      </w:r>
      <w:r>
        <w:t xml:space="preserve"> </w:t>
      </w:r>
      <w:r>
        <w:t xml:space="preserve">Secure 150 new patients through targeted campaigns by Month 6.</w:t>
      </w:r>
    </w:p>
    <w:p>
      <w:pPr>
        <w:numPr>
          <w:ilvl w:val="0"/>
          <w:numId w:val="1003"/>
        </w:numPr>
        <w:pStyle w:val="Compact"/>
      </w:pPr>
      <w:r>
        <w:rPr>
          <w:bCs/>
          <w:b/>
        </w:rPr>
        <w:t xml:space="preserve">Loyalty:</w:t>
      </w:r>
      <w:r>
        <w:t xml:space="preserve"> </w:t>
      </w:r>
      <w:r>
        <w:t xml:space="preserve">Maintain 65% patient retention rate via aftercare programs by Year-End.</w:t>
      </w:r>
    </w:p>
    <w:p>
      <w:pPr>
        <w:numPr>
          <w:ilvl w:val="0"/>
          <w:numId w:val="1003"/>
        </w:numPr>
        <w:pStyle w:val="Compact"/>
      </w:pPr>
      <w:r>
        <w:rPr>
          <w:bCs/>
          <w:b/>
        </w:rPr>
        <w:t xml:space="preserve">Community Impact:</w:t>
      </w:r>
      <w:r>
        <w:t xml:space="preserve"> </w:t>
      </w:r>
      <w:r>
        <w:t xml:space="preserve">Partner with 3 Manila-based schools to provide free mental health screenings.</w:t>
      </w:r>
    </w:p>
    <w:bookmarkEnd w:id="23"/>
    <w:bookmarkStart w:id="24" w:name="core-marketing-strategies"/>
    <w:p>
      <w:pPr>
        <w:pStyle w:val="Heading2"/>
      </w:pPr>
      <w:r>
        <w:t xml:space="preserve">5. Core Marketing Strategies</w:t>
      </w:r>
    </w:p>
    <w:p>
      <w:pPr>
        <w:pStyle w:val="FirstParagraph"/>
      </w:pPr>
      <w:r>
        <w:rPr>
          <w:bCs/>
          <w:b/>
        </w:rPr>
        <w:t xml:space="preserve">A. Digital Dominance in Manila's Social Ecosystem</w:t>
      </w:r>
    </w:p>
    <w:p>
      <w:pPr>
        <w:numPr>
          <w:ilvl w:val="0"/>
          <w:numId w:val="1004"/>
        </w:numPr>
        <w:pStyle w:val="Compact"/>
      </w:pPr>
      <w:r>
        <w:t xml:space="preserve">Leverage Facebook/Instagram with Filipino-influencer collaborations (e.g., @MentalHealthPH) for stigma-breaking content.</w:t>
      </w:r>
    </w:p>
    <w:p>
      <w:pPr>
        <w:numPr>
          <w:ilvl w:val="0"/>
          <w:numId w:val="1004"/>
        </w:numPr>
        <w:pStyle w:val="Compact"/>
      </w:pPr>
      <w:r>
        <w:t xml:space="preserve">Develop a Bahasa Filipino-English bilingual chatbot on Google My Business for instant appointment booking.</w:t>
      </w:r>
    </w:p>
    <w:p>
      <w:pPr>
        <w:numPr>
          <w:ilvl w:val="0"/>
          <w:numId w:val="1004"/>
        </w:numPr>
        <w:pStyle w:val="Compact"/>
      </w:pPr>
      <w:r>
        <w:t xml:space="preserve">Run targeted Google Ads using keywords: "psychiatrist Manila", "mental health consultation Philippines", "depression treatment QC".</w:t>
      </w:r>
    </w:p>
    <w:p>
      <w:pPr>
        <w:pStyle w:val="FirstParagraph"/>
      </w:pPr>
      <w:r>
        <w:rPr>
          <w:bCs/>
          <w:b/>
        </w:rPr>
        <w:t xml:space="preserve">B. Community Integration in Philippines Manila</w:t>
      </w:r>
    </w:p>
    <w:p>
      <w:pPr>
        <w:numPr>
          <w:ilvl w:val="0"/>
          <w:numId w:val="1005"/>
        </w:numPr>
        <w:pStyle w:val="Compact"/>
      </w:pPr>
      <w:r>
        <w:t xml:space="preserve">Host monthly free workshops at SM Mall of Asia (Manila's largest mall) on topics like "Managing Anxiety in the Philippine Economy".</w:t>
      </w:r>
    </w:p>
    <w:p>
      <w:pPr>
        <w:numPr>
          <w:ilvl w:val="0"/>
          <w:numId w:val="1005"/>
        </w:numPr>
        <w:pStyle w:val="Compact"/>
      </w:pPr>
      <w:r>
        <w:t xml:space="preserve">Partner with OFW support groups (e.g., Pinoy Mental Health Network) for joint awareness campaigns.</w:t>
      </w:r>
    </w:p>
    <w:p>
      <w:pPr>
        <w:numPr>
          <w:ilvl w:val="0"/>
          <w:numId w:val="1005"/>
        </w:numPr>
        <w:pStyle w:val="Compact"/>
      </w:pPr>
      <w:r>
        <w:t xml:space="preserve">Collaborate with local churches and community centers to offer confidential counseling during off-peak hours.</w:t>
      </w:r>
    </w:p>
    <w:p>
      <w:pPr>
        <w:pStyle w:val="FirstParagraph"/>
      </w:pPr>
      <w:r>
        <w:rPr>
          <w:bCs/>
          <w:b/>
        </w:rPr>
        <w:t xml:space="preserve">C. Trust Building Through Localization</w:t>
      </w:r>
    </w:p>
    <w:p>
      <w:pPr>
        <w:numPr>
          <w:ilvl w:val="0"/>
          <w:numId w:val="1006"/>
        </w:numPr>
        <w:pStyle w:val="Compact"/>
      </w:pPr>
      <w:r>
        <w:t xml:space="preserve">Feature testimonials from Manila residents in Tagalog with English subtitles on YouTube.</w:t>
      </w:r>
    </w:p>
    <w:p>
      <w:pPr>
        <w:numPr>
          <w:ilvl w:val="0"/>
          <w:numId w:val="1006"/>
        </w:numPr>
        <w:pStyle w:val="Compact"/>
      </w:pPr>
      <w:r>
        <w:t xml:space="preserve">Develop "Cultural Care Guides" addressing Filipino-specific stressors (e.g., "How to Discuss Depression with Your Babae" pamphlets).</w:t>
      </w:r>
    </w:p>
    <w:p>
      <w:pPr>
        <w:numPr>
          <w:ilvl w:val="0"/>
          <w:numId w:val="1006"/>
        </w:numPr>
        <w:pStyle w:val="Compact"/>
      </w:pPr>
      <w:r>
        <w:t xml:space="preserve">Train all staff in Philippine cultural nuances (e.g., appropriate greetings, family dynamics handling).</w:t>
      </w:r>
    </w:p>
    <w:bookmarkEnd w:id="24"/>
    <w:bookmarkStart w:id="25" w:name="budget-allocation"/>
    <w:p>
      <w:pPr>
        <w:pStyle w:val="Heading2"/>
      </w:pPr>
      <w:r>
        <w:t xml:space="preserve">6. Budget Allocation</w:t>
      </w:r>
    </w:p>
    <w:p>
      <w:pPr>
        <w:pStyle w:val="FirstParagraph"/>
      </w:pPr>
      <w:r>
        <w:t xml:space="preserve">Activity</w:t>
      </w:r>
    </w:p>
    <w:p>
      <w:pPr>
        <w:pStyle w:val="BodyText"/>
      </w:pPr>
      <w:r>
        <w:t xml:space="preserve">Allocation (%)</w:t>
      </w:r>
    </w:p>
    <w:p>
      <w:pPr>
        <w:pStyle w:val="BodyText"/>
      </w:pPr>
      <w:r>
        <w:t xml:space="preserve">Expected Impact</w:t>
      </w:r>
    </w:p>
    <w:p>
      <w:pPr>
        <w:pStyle w:val="BodyText"/>
      </w:pPr>
      <w:r>
        <w:t xml:space="preserve">Digital Advertising (Facebook/Google)</w:t>
      </w:r>
    </w:p>
    <w:p>
      <w:pPr>
        <w:pStyle w:val="BodyText"/>
      </w:pPr>
      <w:r>
        <w:t xml:space="preserve">35%</w:t>
      </w:r>
    </w:p>
    <w:p>
      <w:pPr>
        <w:pStyle w:val="BodyText"/>
      </w:pPr>
      <w:r>
        <w:t xml:space="preserve">Patient acquisition, Manila reach</w:t>
      </w:r>
    </w:p>
    <w:p>
      <w:pPr>
        <w:pStyle w:val="BodyText"/>
      </w:pPr>
      <w:r>
        <w:t xml:space="preserve">Community Workshops &amp; Events</w:t>
      </w:r>
    </w:p>
    <w:p>
      <w:pPr>
        <w:pStyle w:val="BodyText"/>
      </w:pPr>
      <w:r>
        <w:t xml:space="preserve">25%</w:t>
      </w:r>
    </w:p>
    <w:p>
      <w:pPr>
        <w:pStyle w:val="BodyText"/>
      </w:pPr>
      <w:r>
        <w:t xml:space="preserve">Demand generation, trust building</w:t>
      </w:r>
    </w:p>
    <w:p>
      <w:pPr>
        <w:pStyle w:val="BodyText"/>
      </w:pPr>
      <w:r>
        <w:t xml:space="preserve">Content Creation (Video/Blog)</w:t>
      </w:r>
    </w:p>
    <w:p>
      <w:pPr>
        <w:pStyle w:val="BodyText"/>
      </w:pPr>
      <w:r>
        <w:t xml:space="preserve">20%Educational value, SEO growth</w:t>
      </w:r>
    </w:p>
    <w:p>
      <w:pPr>
        <w:pStyle w:val="BodyText"/>
      </w:pPr>
      <w:r>
        <w:t xml:space="preserve">Partnership Development</w:t>
      </w:r>
    </w:p>
    <w:p>
      <w:pPr>
        <w:pStyle w:val="BodyText"/>
      </w:pPr>
      <w:r>
        <w:t xml:space="preserve">15%Credibility enhancement</w:t>
      </w:r>
    </w:p>
    <w:p>
      <w:pPr>
        <w:pStyle w:val="BodyText"/>
      </w:pPr>
      <w:r>
        <w:t xml:space="preserve">Contingency Fund</w:t>
      </w:r>
    </w:p>
    <w:p>
      <w:pPr>
        <w:pStyle w:val="BodyText"/>
      </w:pPr>
      <w:r>
        <w:t xml:space="preserve">5%Risk mitigation</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Brand launch with digital presence, cultural training for staff, and first community workshop at Quezon City Public Library.</w:t>
      </w:r>
    </w:p>
    <w:p>
      <w:pPr>
        <w:pStyle w:val="BodyText"/>
      </w:pPr>
      <w:r>
        <w:rPr>
          <w:bCs/>
          <w:b/>
        </w:rPr>
        <w:t xml:space="preserve">Months 4-6:</w:t>
      </w:r>
      <w:r>
        <w:t xml:space="preserve"> </w:t>
      </w:r>
      <w:r>
        <w:t xml:space="preserve">Scale influencer partnerships; launch telehealth platform; secure school partnerships in Manila East District.</w:t>
      </w:r>
    </w:p>
    <w:p>
      <w:pPr>
        <w:pStyle w:val="BodyText"/>
      </w:pPr>
      <w:r>
        <w:rPr>
          <w:bCs/>
          <w:b/>
        </w:rPr>
        <w:t xml:space="preserve">Months 7-9:</w:t>
      </w:r>
      <w:r>
        <w:t xml:space="preserve"> </w:t>
      </w:r>
      <w:r>
        <w:t xml:space="preserve">Introduce "Family Mental Health" package; host Philippine Mental Health Awareness Month event with Department of Health.</w:t>
      </w:r>
    </w:p>
    <w:p>
      <w:pPr>
        <w:pStyle w:val="BodyText"/>
      </w:pPr>
      <w:r>
        <w:rPr>
          <w:bCs/>
          <w:b/>
        </w:rPr>
        <w:t xml:space="preserve">Months 10-12:</w:t>
      </w:r>
      <w:r>
        <w:t xml:space="preserve"> </w:t>
      </w:r>
      <w:r>
        <w:t xml:space="preserve">Analyze data to refine services; expand to Taguig and Pasay locations based on demand patterns.</w:t>
      </w:r>
    </w:p>
    <w:bookmarkEnd w:id="26"/>
    <w:bookmarkStart w:id="27" w:name="evaluation-metrics"/>
    <w:p>
      <w:pPr>
        <w:pStyle w:val="Heading2"/>
      </w:pPr>
      <w:r>
        <w:t xml:space="preserve">8. Evaluation Metrics</w:t>
      </w:r>
    </w:p>
    <w:p>
      <w:pPr>
        <w:numPr>
          <w:ilvl w:val="0"/>
          <w:numId w:val="1007"/>
        </w:numPr>
        <w:pStyle w:val="Compact"/>
      </w:pPr>
      <w:r>
        <w:rPr>
          <w:bCs/>
          <w:b/>
        </w:rPr>
        <w:t xml:space="preserve">KPIs:</w:t>
      </w:r>
      <w:r>
        <w:t xml:space="preserve"> </w:t>
      </w:r>
      <w:r>
        <w:t xml:space="preserve">Website traffic from Manila (via Google Analytics), appointment conversion rate, social media engagement in PH context.</w:t>
      </w:r>
    </w:p>
    <w:p>
      <w:pPr>
        <w:numPr>
          <w:ilvl w:val="0"/>
          <w:numId w:val="1007"/>
        </w:numPr>
        <w:pStyle w:val="Compact"/>
      </w:pPr>
      <w:r>
        <w:rPr>
          <w:bCs/>
          <w:b/>
        </w:rPr>
        <w:t xml:space="preserve">Satisfaction Metrics:</w:t>
      </w:r>
      <w:r>
        <w:t xml:space="preserve"> </w:t>
      </w:r>
      <w:r>
        <w:t xml:space="preserve">Post-consultation surveys measuring "cultural relevance" (target: 90% positive feedback).</w:t>
      </w:r>
    </w:p>
    <w:p>
      <w:pPr>
        <w:numPr>
          <w:ilvl w:val="0"/>
          <w:numId w:val="1007"/>
        </w:numPr>
        <w:pStyle w:val="Compact"/>
      </w:pPr>
      <w:r>
        <w:rPr>
          <w:bCs/>
          <w:b/>
        </w:rPr>
        <w:t xml:space="preserve">Community Impact:</w:t>
      </w:r>
      <w:r>
        <w:t xml:space="preserve"> </w:t>
      </w:r>
      <w:r>
        <w:t xml:space="preserve">Number of free screenings conducted at Manila public venues (target: 500+ annually).</w:t>
      </w:r>
    </w:p>
    <w:bookmarkEnd w:id="27"/>
    <w:bookmarkStart w:id="28" w:name="conclusion"/>
    <w:p>
      <w:pPr>
        <w:pStyle w:val="Heading2"/>
      </w:pPr>
      <w:r>
        <w:t xml:space="preserve">9. Conclusion</w:t>
      </w:r>
    </w:p>
    <w:p>
      <w:pPr>
        <w:pStyle w:val="FirstParagraph"/>
      </w:pPr>
      <w:r>
        <w:t xml:space="preserve">This Marketing Plan establishes a sustainable framework for our Psychiatrist practice to become synonymous with accessible, culturally intelligent mental healthcare in Philippines Manila. By centering Filipino values in every touchpoint—from digital campaigns to clinical protocols—we will transform stigma into strength and position ourselves as the essential psychiatric partner for Manila's evolving wellness landscape. The success of this plan will directly contribute to reducing the mental health treatment gap across the Philippines, starting with our capital city.</w:t>
      </w:r>
    </w:p>
    <w:p>
      <w:pPr>
        <w:pStyle w:val="BodyText"/>
      </w:pPr>
      <w:r>
        <w:rPr>
          <w:bCs/>
          <w:b/>
        </w:rPr>
        <w:t xml:space="preserve">Final Note:</w:t>
      </w:r>
      <w:r>
        <w:t xml:space="preserve"> </w:t>
      </w:r>
      <w:r>
        <w:t xml:space="preserve">In a country where mental health remains deeply personal yet increasingly urgent, this Marketing Plan doesn't just sell services—it builds community resilience. As we scale from Manila across the Philippines, every campaign will reinforce that seeking psychiatric care isn't just acceptable; it's an act of Filipino self-care strength.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Philippines Manila</dc:title>
  <dc:creator/>
  <dc:language>en</dc:language>
  <cp:keywords/>
  <dcterms:created xsi:type="dcterms:W3CDTF">2026-07-23T10:46:49Z</dcterms:created>
  <dcterms:modified xsi:type="dcterms:W3CDTF">2026-07-23T10:46:49Z</dcterms:modified>
</cp:coreProperties>
</file>

<file path=docProps/custom.xml><?xml version="1.0" encoding="utf-8"?>
<Properties xmlns="http://schemas.openxmlformats.org/officeDocument/2006/custom-properties" xmlns:vt="http://schemas.openxmlformats.org/officeDocument/2006/docPropsVTypes"/>
</file>