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Specialist</w:t>
      </w:r>
      <w:r>
        <w:t xml:space="preserve"> </w:t>
      </w:r>
      <w:r>
        <w:t xml:space="preserve">Psychiatrist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b30d4de086ed77785a4132d3b032af4a830f679"/>
    <w:p>
      <w:pPr>
        <w:pStyle w:val="Heading1"/>
      </w:pPr>
      <w:r>
        <w:t xml:space="preserve">Comprehensive Marketing Plan for Premium Psychiatrist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psychiatric practice in Riyadh, Saudi Arabia. Recognizing the rapidly evolving mental health landscape within the Kingdom’s most populous city, this plan addresses critical cultural nuances, government healthcare initiatives (including Vision 2030), and the increasing demand for specialized psychiatric care among Riyadh's diverse population. Our focus is on positioning our</w:t>
      </w:r>
      <w:r>
        <w:t xml:space="preserve"> </w:t>
      </w:r>
      <w:r>
        <w:rPr>
          <w:bCs/>
          <w:b/>
        </w:rPr>
        <w:t xml:space="preserve">Psychiatrist</w:t>
      </w:r>
      <w:r>
        <w:t xml:space="preserve"> </w:t>
      </w:r>
      <w:r>
        <w:t xml:space="preserve">services as culturally sensitive, medically rigorous, and seamlessly integrated into the fabric of Riyadh's healthcare ecosystem.</w:t>
      </w:r>
    </w:p>
    <w:bookmarkEnd w:id="20"/>
    <w:bookmarkStart w:id="21" w:name="Xb8883e1ab44cf94e0230d32625f33e3b14e1308"/>
    <w:p>
      <w:pPr>
        <w:pStyle w:val="Heading2"/>
      </w:pPr>
      <w:r>
        <w:t xml:space="preserve">Market Analysis: Riyadh, Saudi Arabia Context</w:t>
      </w:r>
    </w:p>
    <w:p>
      <w:pPr>
        <w:pStyle w:val="FirstParagraph"/>
      </w:pPr>
      <w:r>
        <w:t xml:space="preserve">Riyadh presents a unique market opportunity for psychiatric services. With a population exceeding 7.5 million and a young demographic (over 60% under 35), awareness of mental health is rising significantly, driven by government initiatives like the Ministry of Health's Mental Health Strategy and Vision 2030's emphasis on holistic well-being. However, stigma remains a barrier, particularly for seeking care outside family networks or traditional settings. The demand for qualified</w:t>
      </w:r>
      <w:r>
        <w:t xml:space="preserve"> </w:t>
      </w:r>
      <w:r>
        <w:rPr>
          <w:bCs/>
          <w:b/>
        </w:rPr>
        <w:t xml:space="preserve">Psychiatrist</w:t>
      </w:r>
      <w:r>
        <w:t xml:space="preserve"> </w:t>
      </w:r>
      <w:r>
        <w:t xml:space="preserve">services is high across professional sectors (oil &amp; gas, government), education institutions (King Saud University, Riyadh Colleges), and the general public. Competitors often lack culturally attuned approaches; our plan directly addresses this gap.</w:t>
      </w:r>
    </w:p>
    <w:bookmarkEnd w:id="21"/>
    <w:bookmarkStart w:id="22" w:name="target-audience-in-riyadh"/>
    <w:p>
      <w:pPr>
        <w:pStyle w:val="Heading2"/>
      </w:pPr>
      <w:r>
        <w:t xml:space="preserve">Target Audience in Riyadh</w:t>
      </w:r>
    </w:p>
    <w:p>
      <w:pPr>
        <w:numPr>
          <w:ilvl w:val="0"/>
          <w:numId w:val="1001"/>
        </w:numPr>
        <w:pStyle w:val="Compact"/>
      </w:pPr>
      <w:r>
        <w:rPr>
          <w:bCs/>
          <w:b/>
        </w:rPr>
        <w:t xml:space="preserve">Primary:</w:t>
      </w:r>
      <w:r>
        <w:t xml:space="preserve"> </w:t>
      </w:r>
      <w:r>
        <w:t xml:space="preserve">Working professionals (ages 28-50) in corporate sectors, government ministries, and healthcare institutions within Riyadh seeking discreet, high-quality psychiatric care for anxiety, depression, stress management.</w:t>
      </w:r>
    </w:p>
    <w:p>
      <w:pPr>
        <w:numPr>
          <w:ilvl w:val="0"/>
          <w:numId w:val="1001"/>
        </w:numPr>
        <w:pStyle w:val="Compact"/>
      </w:pPr>
      <w:r>
        <w:rPr>
          <w:bCs/>
          <w:b/>
        </w:rPr>
        <w:t xml:space="preserve">Secondary:</w:t>
      </w:r>
      <w:r>
        <w:t xml:space="preserve"> </w:t>
      </w:r>
      <w:r>
        <w:t xml:space="preserve">University students (KSA), expatriate communities facing cultural adjustment challenges, families requiring family therapy services aligned with Saudi values.</w:t>
      </w:r>
    </w:p>
    <w:p>
      <w:pPr>
        <w:numPr>
          <w:ilvl w:val="0"/>
          <w:numId w:val="1001"/>
        </w:numPr>
        <w:pStyle w:val="Compact"/>
      </w:pPr>
      <w:r>
        <w:rPr>
          <w:bCs/>
          <w:b/>
        </w:rPr>
        <w:t xml:space="preserve">Tertiary:</w:t>
      </w:r>
      <w:r>
        <w:t xml:space="preserve"> </w:t>
      </w:r>
      <w:r>
        <w:t xml:space="preserve">Corporate HR departments seeking employee wellness programs integrating psychiatric support, and community leaders (imams, educators) to reduce stigma through collaboration.</w:t>
      </w:r>
    </w:p>
    <w:bookmarkEnd w:id="22"/>
    <w:bookmarkStart w:id="23" w:name="unique-value-proposition"/>
    <w:p>
      <w:pPr>
        <w:pStyle w:val="Heading2"/>
      </w:pPr>
      <w:r>
        <w:t xml:space="preserve">Unique Value Proposition</w:t>
      </w:r>
    </w:p>
    <w:p>
      <w:pPr>
        <w:pStyle w:val="FirstParagraph"/>
      </w:pPr>
      <w:r>
        <w:t xml:space="preserve">Our Riyadh-based psychiatrist offers: 1)</w:t>
      </w:r>
      <w:r>
        <w:t xml:space="preserve"> </w:t>
      </w:r>
      <w:r>
        <w:rPr>
          <w:iCs/>
          <w:i/>
        </w:rPr>
        <w:t xml:space="preserve">Culturally Competent Care:</w:t>
      </w:r>
      <w:r>
        <w:t xml:space="preserve"> </w:t>
      </w:r>
      <w:r>
        <w:t xml:space="preserve">Treatment plans respecting Islamic values, gender-sensitive consultations (female psychiatrist options available), and family-inclusive approaches where appropriate. 2)</w:t>
      </w:r>
      <w:r>
        <w:t xml:space="preserve"> </w:t>
      </w:r>
      <w:r>
        <w:rPr>
          <w:iCs/>
          <w:i/>
        </w:rPr>
        <w:t xml:space="preserve">Multidisciplinary Integration:</w:t>
      </w:r>
      <w:r>
        <w:t xml:space="preserve"> </w:t>
      </w:r>
      <w:r>
        <w:t xml:space="preserve">Seamless coordination with Riyadh's leading hospitals (e.g., King Khalid University Hospital) and primary care physicians. 3)</w:t>
      </w:r>
      <w:r>
        <w:t xml:space="preserve"> </w:t>
      </w:r>
      <w:r>
        <w:rPr>
          <w:iCs/>
          <w:i/>
        </w:rPr>
        <w:t xml:space="preserve">Accessible &amp; Discreet Service Model:</w:t>
      </w:r>
      <w:r>
        <w:t xml:space="preserve"> </w:t>
      </w:r>
      <w:r>
        <w:t xml:space="preserve">Flexible appointment scheduling, secure telehealth options for initial consultations (adhering to Saudi data privacy laws), and private clinic setting within upscale Riyadh neighborhoods (e.g., Al Olaya, Diplomatic Quarter).</w:t>
      </w:r>
    </w:p>
    <w:bookmarkEnd w:id="23"/>
    <w:bookmarkStart w:id="28" w:name="marketing-strategies-tactics"/>
    <w:p>
      <w:pPr>
        <w:pStyle w:val="Heading2"/>
      </w:pPr>
      <w:r>
        <w:t xml:space="preserve">Marketing Strategies &amp; Tactics</w:t>
      </w:r>
    </w:p>
    <w:bookmarkStart w:id="24" w:name="brand-positioning-messaging"/>
    <w:p>
      <w:pPr>
        <w:pStyle w:val="Heading3"/>
      </w:pPr>
      <w:r>
        <w:t xml:space="preserve">1. Brand Positioning &amp; Messaging</w:t>
      </w:r>
    </w:p>
    <w:p>
      <w:pPr>
        <w:pStyle w:val="FirstParagraph"/>
      </w:pPr>
      <w:r>
        <w:t xml:space="preserve">Position our practice as the trusted "Saudi-First" psychiatric care provider in Riyadh, emphasizing: "Expert Mental Health Care Rooted in Saudi Values." All communications (website, brochures) will be in Arabic and English, prioritizing formal Arabic for wider reach within the community. Key messages highlight confidentiality, medical expertise (MD qualification), and alignment with Saudi healthcare standards.</w:t>
      </w:r>
    </w:p>
    <w:bookmarkEnd w:id="24"/>
    <w:bookmarkStart w:id="25" w:name="X5cead3f2a088ec2bbfa3c9009e3c0a35fbfa9b3"/>
    <w:p>
      <w:pPr>
        <w:pStyle w:val="Heading3"/>
      </w:pPr>
      <w:r>
        <w:t xml:space="preserve">2. Digital &amp; Community Outreach (Riyadh Focused)</w:t>
      </w:r>
    </w:p>
    <w:p>
      <w:pPr>
        <w:numPr>
          <w:ilvl w:val="0"/>
          <w:numId w:val="1002"/>
        </w:numPr>
        <w:pStyle w:val="Compact"/>
      </w:pPr>
      <w:r>
        <w:rPr>
          <w:bCs/>
          <w:b/>
        </w:rPr>
        <w:t xml:space="preserve">Localized Social Media:</w:t>
      </w:r>
      <w:r>
        <w:t xml:space="preserve"> </w:t>
      </w:r>
      <w:r>
        <w:t xml:space="preserve">Targeted Facebook/Instagram campaigns in Riyadh using Arabic dialects, featuring short videos on overcoming stigma (featuring local influencers endorsing mental health awareness), collaborating with Saudi healthcare bloggers. Content addresses common Riyadh-specific stressors (e.g., "Navigating Work-Life Balance in a Fast-Paced City").</w:t>
      </w:r>
    </w:p>
    <w:p>
      <w:pPr>
        <w:numPr>
          <w:ilvl w:val="0"/>
          <w:numId w:val="1002"/>
        </w:numPr>
        <w:pStyle w:val="Compact"/>
      </w:pPr>
      <w:r>
        <w:rPr>
          <w:bCs/>
          <w:b/>
        </w:rPr>
        <w:t xml:space="preserve">SEO for Riyadh:</w:t>
      </w:r>
      <w:r>
        <w:t xml:space="preserve"> </w:t>
      </w:r>
      <w:r>
        <w:t xml:space="preserve">Optimize website content for keywords like "psychiatrist Riyadh," "mental health clinic Saudi Arabia," "best psychiatrist in Al Olaya." Partner with reputable local health platforms (e.g., Healthpoint, Seha) for listings.</w:t>
      </w:r>
    </w:p>
    <w:p>
      <w:pPr>
        <w:numPr>
          <w:ilvl w:val="0"/>
          <w:numId w:val="1002"/>
        </w:numPr>
        <w:pStyle w:val="Compact"/>
      </w:pPr>
      <w:r>
        <w:rPr>
          <w:bCs/>
          <w:b/>
        </w:rPr>
        <w:t xml:space="preserve">Community Partnerships:</w:t>
      </w:r>
      <w:r>
        <w:t xml:space="preserve"> </w:t>
      </w:r>
      <w:r>
        <w:t xml:space="preserve">Collaborate with Riyadh-based entities: 1) Mosques for educational sessions on mental wellness (hosted by our psychiatrist), 2) Universities for campus awareness programs, 3) Corporate wellness programs (e.g., with Aramco, SABIC facilities in Riyadh).</w:t>
      </w:r>
    </w:p>
    <w:bookmarkEnd w:id="25"/>
    <w:bookmarkStart w:id="26" w:name="strategic-referral-network-development"/>
    <w:p>
      <w:pPr>
        <w:pStyle w:val="Heading3"/>
      </w:pPr>
      <w:r>
        <w:t xml:space="preserve">3. Strategic Referral Network Development</w:t>
      </w:r>
    </w:p>
    <w:p>
      <w:pPr>
        <w:pStyle w:val="FirstParagraph"/>
      </w:pPr>
      <w:r>
        <w:t xml:space="preserve">Cultivate strong relationships with primary care physicians across Riyadh’s healthcare network (e.g., Al Amal Specialist Hospital, private clinics). Offer joint educational workshops for doctors on identifying mental health needs and the benefits of psychiatrist referrals within the Saudi context. Implement a formal, compliant referral system adhering to M.O.H. guidelines.</w:t>
      </w:r>
    </w:p>
    <w:bookmarkEnd w:id="26"/>
    <w:bookmarkStart w:id="27" w:name="X80261312a35a03a0db636c5c8ae087f529f8d5e"/>
    <w:p>
      <w:pPr>
        <w:pStyle w:val="Heading3"/>
      </w:pPr>
      <w:r>
        <w:t xml:space="preserve">4. Patient Experience &amp; Retention (Riyadh-Centric)</w:t>
      </w:r>
    </w:p>
    <w:p>
      <w:pPr>
        <w:numPr>
          <w:ilvl w:val="0"/>
          <w:numId w:val="1003"/>
        </w:numPr>
        <w:pStyle w:val="Compact"/>
      </w:pPr>
      <w:r>
        <w:rPr>
          <w:iCs/>
          <w:i/>
        </w:rPr>
        <w:t xml:space="preserve">Appointment Convenience:</w:t>
      </w:r>
      <w:r>
        <w:t xml:space="preserve"> </w:t>
      </w:r>
      <w:r>
        <w:t xml:space="preserve">Offer same-day/next-day appointments via WhatsApp for Riyadh residents, reflecting local communication preferences.</w:t>
      </w:r>
    </w:p>
    <w:p>
      <w:pPr>
        <w:numPr>
          <w:ilvl w:val="0"/>
          <w:numId w:val="1003"/>
        </w:numPr>
        <w:pStyle w:val="Compact"/>
      </w:pPr>
      <w:r>
        <w:rPr>
          <w:iCs/>
          <w:i/>
        </w:rPr>
        <w:t xml:space="preserve">Cultural Sensitivity:</w:t>
      </w:r>
      <w:r>
        <w:t xml:space="preserve"> </w:t>
      </w:r>
      <w:r>
        <w:t xml:space="preserve">Staff trained on Saudi customs; consultation rooms designed for modesty; option to involve a trusted family member (with patient consent) per cultural norms.</w:t>
      </w:r>
    </w:p>
    <w:p>
      <w:pPr>
        <w:numPr>
          <w:ilvl w:val="0"/>
          <w:numId w:val="1003"/>
        </w:numPr>
        <w:pStyle w:val="Compact"/>
      </w:pPr>
      <w:r>
        <w:rPr>
          <w:iCs/>
          <w:i/>
        </w:rPr>
        <w:t xml:space="preserve">Follow-Up Program:</w:t>
      </w:r>
      <w:r>
        <w:t xml:space="preserve"> </w:t>
      </w:r>
      <w:r>
        <w:t xml:space="preserve">SMS/email reminders in Arabic, post-consultation surveys measuring satisfaction with care quality and cultural alignment.</w:t>
      </w:r>
    </w:p>
    <w:bookmarkEnd w:id="27"/>
    <w:bookmarkEnd w:id="28"/>
    <w:bookmarkStart w:id="29"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Method</w:t>
            </w:r>
          </w:p>
        </w:tc>
      </w:tr>
      <w:tr>
        <w:tc>
          <w:tcPr/>
          <w:p>
            <w:pPr>
              <w:pStyle w:val="Compact"/>
              <w:jc w:val="left"/>
            </w:pPr>
            <w:r>
              <w:t xml:space="preserve">New Patient Acquisition (Riyadh Residents)</w:t>
            </w:r>
          </w:p>
        </w:tc>
        <w:tc>
          <w:tcPr/>
          <w:p>
            <w:pPr>
              <w:pStyle w:val="Compact"/>
              <w:jc w:val="left"/>
            </w:pPr>
            <w:r>
              <w:t xml:space="preserve">200+ patients</w:t>
            </w:r>
          </w:p>
        </w:tc>
        <w:tc>
          <w:tcPr/>
          <w:p>
            <w:pPr>
              <w:pStyle w:val="Compact"/>
              <w:jc w:val="left"/>
            </w:pPr>
            <w:r>
              <w:t xml:space="preserve">Patient intake forms, referral source tracking</w:t>
            </w:r>
          </w:p>
        </w:tc>
      </w:tr>
      <w:tr>
        <w:tc>
          <w:tcPr/>
          <w:p>
            <w:pPr>
              <w:pStyle w:val="Compact"/>
              <w:jc w:val="left"/>
            </w:pPr>
            <w:r>
              <w:t xml:space="preserve">Patient Satisfaction (NPS)</w:t>
            </w:r>
          </w:p>
        </w:tc>
        <w:tc>
          <w:tcPr/>
          <w:p>
            <w:pPr>
              <w:pStyle w:val="Compact"/>
              <w:jc w:val="left"/>
            </w:pPr>
            <w:r>
              <w:t xml:space="preserve">≥ 85%</w:t>
            </w:r>
          </w:p>
        </w:tc>
        <w:tc>
          <w:tcPr/>
          <w:p>
            <w:pPr>
              <w:pStyle w:val="Compact"/>
              <w:jc w:val="left"/>
            </w:pPr>
            <w:r>
              <w:t xml:space="preserve">Post-consultation surveys in Arabic/English</w:t>
            </w:r>
          </w:p>
        </w:tc>
      </w:tr>
      <w:tr>
        <w:tc>
          <w:tcPr/>
          <w:p>
            <w:pPr>
              <w:pStyle w:val="Compact"/>
              <w:jc w:val="left"/>
            </w:pPr>
            <w:r>
              <w:t xml:space="preserve">Referral Rate from Local Physicians</w:t>
            </w:r>
          </w:p>
        </w:tc>
        <w:tc>
          <w:tcPr/>
          <w:p>
            <w:pPr>
              <w:pStyle w:val="Compact"/>
              <w:jc w:val="left"/>
            </w:pPr>
            <w:r>
              <w:t xml:space="preserve">40+ referrals/month</w:t>
            </w:r>
          </w:p>
        </w:tc>
        <w:tc>
          <w:tcPr/>
          <w:p>
            <w:pPr>
              <w:pStyle w:val="Compact"/>
              <w:jc w:val="left"/>
            </w:pPr>
            <w:r>
              <w:t xml:space="preserve">Dedicated referral tracking system</w:t>
            </w:r>
          </w:p>
        </w:tc>
      </w:tr>
      <w:tr>
        <w:tc>
          <w:tcPr/>
          <w:p>
            <w:pPr>
              <w:pStyle w:val="Compact"/>
              <w:jc w:val="left"/>
            </w:pPr>
            <w:r>
              <w:t xml:space="preserve">Community Engagement Events Hosted (Riyadh)</w:t>
            </w:r>
          </w:p>
        </w:tc>
        <w:tc>
          <w:tcPr/>
          <w:p>
            <w:pPr>
              <w:pStyle w:val="Compact"/>
              <w:jc w:val="left"/>
            </w:pPr>
            <w:r>
              <w:t xml:space="preserve">8+ events (Mosques, Universities)</w:t>
            </w:r>
          </w:p>
        </w:tc>
        <w:tc>
          <w:tcPr/>
          <w:p>
            <w:pPr>
              <w:pStyle w:val="Compact"/>
              <w:jc w:val="left"/>
            </w:pPr>
            <w:r>
              <w:t xml:space="preserve">Event attendance records</w:t>
            </w:r>
          </w:p>
        </w:tc>
      </w:tr>
    </w:tbl>
    <w:bookmarkEnd w:id="29"/>
    <w:bookmarkStart w:id="30" w:name="budget-allocation-overview"/>
    <w:p>
      <w:pPr>
        <w:pStyle w:val="Heading2"/>
      </w:pPr>
      <w:r>
        <w:t xml:space="preserve">Budget Allocation Overview</w:t>
      </w:r>
    </w:p>
    <w:p>
      <w:pPr>
        <w:pStyle w:val="FirstParagraph"/>
      </w:pPr>
      <w:r>
        <w:t xml:space="preserve">Total Initial Marketing Budget: SAR 350,000 (Year 1)</w:t>
      </w:r>
    </w:p>
    <w:p>
      <w:pPr>
        <w:numPr>
          <w:ilvl w:val="0"/>
          <w:numId w:val="1004"/>
        </w:numPr>
        <w:pStyle w:val="Compact"/>
      </w:pPr>
      <w:r>
        <w:t xml:space="preserve">Digital Advertising (Facebook/Instagram): 45% - Targeting Riyadh geographically and demographically.</w:t>
      </w:r>
    </w:p>
    <w:p>
      <w:pPr>
        <w:numPr>
          <w:ilvl w:val="0"/>
          <w:numId w:val="1004"/>
        </w:numPr>
        <w:pStyle w:val="Compact"/>
      </w:pPr>
      <w:r>
        <w:t xml:space="preserve">Community Partnerships &amp; Events: 30% - Covering venue costs, materials, speaker fees for mosque/university sessions.</w:t>
      </w:r>
    </w:p>
    <w:p>
      <w:pPr>
        <w:numPr>
          <w:ilvl w:val="0"/>
          <w:numId w:val="1004"/>
        </w:numPr>
        <w:pStyle w:val="Compact"/>
      </w:pPr>
      <w:r>
        <w:t xml:space="preserve">Content Creation (Arabic Videos, Brochures): 15% - High-quality materials reflecting Riyadh culture.</w:t>
      </w:r>
    </w:p>
    <w:p>
      <w:pPr>
        <w:numPr>
          <w:ilvl w:val="0"/>
          <w:numId w:val="1004"/>
        </w:numPr>
        <w:pStyle w:val="Compact"/>
      </w:pPr>
      <w:r>
        <w:t xml:space="preserve">Referral Program Incentives (Compliant): 10% - For physicians referring patients.</w:t>
      </w:r>
    </w:p>
    <w:bookmarkEnd w:id="30"/>
    <w:bookmarkStart w:id="31" w:name="X19ef843f1e50b76c82b5debdcec9c8ace181093"/>
    <w:p>
      <w:pPr>
        <w:pStyle w:val="Heading2"/>
      </w:pPr>
      <w:r>
        <w:t xml:space="preserve">Conclusion: Aligning with Saudi Arabia's Vision</w:t>
      </w:r>
    </w:p>
    <w:p>
      <w:pPr>
        <w:pStyle w:val="FirstParagraph"/>
      </w:pPr>
      <w:r>
        <w:t xml:space="preserve">This marketing plan is not merely about promoting a psychiatric service; it is an active contribution to Saudi Arabia's national health transformation. By embedding our</w:t>
      </w:r>
      <w:r>
        <w:t xml:space="preserve"> </w:t>
      </w:r>
      <w:r>
        <w:rPr>
          <w:bCs/>
          <w:b/>
        </w:rPr>
        <w:t xml:space="preserve">Psychiatrist</w:t>
      </w:r>
      <w:r>
        <w:t xml:space="preserve"> </w:t>
      </w:r>
      <w:r>
        <w:t xml:space="preserve">practice within Riyadh’s social and healthcare infrastructure – respecting cultural values, leveraging digital channels preferred by Saudis, and partnering with local institutions – we position ourselves as essential partners in Riyadh's mental wellness journey. Success will be measured not just in patient numbers, but in the tangible reduction of stigma and the demonstrable improvement of mental health outcomes across our city. This is a strategic investment in building sustainable, culturally intelligent psychiatric care for Saudi Arabia Riyadh's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Specialist Psychiatrist Services in Riyadh, Saudi Arabia</dc:title>
  <dc:creator/>
  <dc:language>en</dc:language>
  <cp:keywords/>
  <dcterms:created xsi:type="dcterms:W3CDTF">2026-07-24T04:47:48Z</dcterms:created>
  <dcterms:modified xsi:type="dcterms:W3CDTF">2026-07-24T04:47:48Z</dcterms:modified>
</cp:coreProperties>
</file>

<file path=docProps/custom.xml><?xml version="1.0" encoding="utf-8"?>
<Properties xmlns="http://schemas.openxmlformats.org/officeDocument/2006/custom-properties" xmlns:vt="http://schemas.openxmlformats.org/officeDocument/2006/docPropsVTypes"/>
</file>