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Psychiatrist</w:t>
      </w:r>
      <w:r>
        <w:t xml:space="preserve"> </w:t>
      </w:r>
      <w:r>
        <w:t xml:space="preserve">Services</w:t>
      </w:r>
      <w:r>
        <w:t xml:space="preserve"> </w:t>
      </w:r>
      <w:r>
        <w:t xml:space="preserve">in</w:t>
      </w:r>
      <w:r>
        <w:t xml:space="preserve"> </w:t>
      </w:r>
      <w:r>
        <w:t xml:space="preserve">South</w:t>
      </w:r>
      <w:r>
        <w:t xml:space="preserve"> </w:t>
      </w:r>
      <w:r>
        <w:t xml:space="preserve">Korea</w:t>
      </w:r>
      <w:r>
        <w:t xml:space="preserve"> </w:t>
      </w:r>
      <w:r>
        <w:t xml:space="preserve">Seoul</w:t>
      </w:r>
    </w:p>
    <w:bookmarkStart w:id="30" w:name="Xca9ac9373fc208aef3227baa0e4b2b627fce7d7"/>
    <w:p>
      <w:pPr>
        <w:pStyle w:val="Heading1"/>
      </w:pPr>
      <w:r>
        <w:t xml:space="preserve">Comprehensive Marketing Plan for Psychiatrist Services in South Korea Seoul</w:t>
      </w:r>
    </w:p>
    <w:bookmarkStart w:id="20" w:name="executive-summary"/>
    <w:p>
      <w:pPr>
        <w:pStyle w:val="Heading2"/>
      </w:pPr>
      <w:r>
        <w:t xml:space="preserve">Executive Summary</w:t>
      </w:r>
    </w:p>
    <w:p>
      <w:pPr>
        <w:pStyle w:val="FirstParagraph"/>
      </w:pPr>
      <w:r>
        <w:t xml:space="preserve">This strategic Marketing Plan outlines a targeted approach to establish and grow psychiatrist services within the competitive healthcare landscape of South Korea Seoul. Recognizing the increasing mental health awareness and evolving cultural attitudes toward psychological care, this plan addresses critical market opportunities specific to Seoul's urban population. The primary objective is to position our Psychiatrist practice as a trusted, culturally competent leader in mental wellness services across South Korea's capital city. With 68% of Seoul residents reporting work-related stress (Korea Health Statistics 2023), our Marketing Plan leverages data-driven strategies to overcome stigma and capture market share through localized engagement.</w:t>
      </w:r>
    </w:p>
    <w:bookmarkEnd w:id="20"/>
    <w:bookmarkStart w:id="21" w:name="X54639ff300b05758338432acd42bf91404452d8"/>
    <w:p>
      <w:pPr>
        <w:pStyle w:val="Heading2"/>
      </w:pPr>
      <w:r>
        <w:t xml:space="preserve">Market Analysis: South Korea Seoul Context</w:t>
      </w:r>
    </w:p>
    <w:p>
      <w:pPr>
        <w:pStyle w:val="FirstParagraph"/>
      </w:pPr>
      <w:r>
        <w:t xml:space="preserve">The mental healthcare market in South Korea Seoul presents unique dynamics. Despite a 45% increase in mental health consultations since 2019, traditional stigma persists – particularly among older demographics. However, the 2023 National Mental Health Survey reveals a significant shift: 73% of Seoulites aged 25-45 now view therapy positively. This cultural evolution creates an urgent need for a culturally attuned Psychiatrist practice that respects Confucian values while embracing modern treatment modalities. Key challenges include low insurance coverage for psychological services (only 38% covered) and limited multilingual support – gaps we will strategically address in our Marketing Plan.</w:t>
      </w:r>
    </w:p>
    <w:bookmarkEnd w:id="21"/>
    <w:bookmarkStart w:id="22" w:name="target-audience-segmentation"/>
    <w:p>
      <w:pPr>
        <w:pStyle w:val="Heading2"/>
      </w:pPr>
      <w:r>
        <w:t xml:space="preserve">Target Audience Segmentation</w:t>
      </w:r>
    </w:p>
    <w:p>
      <w:pPr>
        <w:pStyle w:val="FirstParagraph"/>
      </w:pPr>
      <w:r>
        <w:t xml:space="preserve">Our Marketing Plan identifies three priority segments in Seoul:</w:t>
      </w:r>
    </w:p>
    <w:p>
      <w:pPr>
        <w:numPr>
          <w:ilvl w:val="0"/>
          <w:numId w:val="1001"/>
        </w:numPr>
        <w:pStyle w:val="Compact"/>
      </w:pPr>
      <w:r>
        <w:rPr>
          <w:bCs/>
          <w:b/>
        </w:rPr>
        <w:t xml:space="preserve">Corporate Professionals (30-45 years):</w:t>
      </w:r>
      <w:r>
        <w:t xml:space="preserve"> </w:t>
      </w:r>
      <w:r>
        <w:t xml:space="preserve">High-stress executives at Samsung, Hyundai, and startups seeking discreet counseling. They prioritize efficiency and privacy.</w:t>
      </w:r>
    </w:p>
    <w:p>
      <w:pPr>
        <w:numPr>
          <w:ilvl w:val="0"/>
          <w:numId w:val="1001"/>
        </w:numPr>
        <w:pStyle w:val="Compact"/>
      </w:pPr>
      <w:r>
        <w:rPr>
          <w:bCs/>
          <w:b/>
        </w:rPr>
        <w:t xml:space="preserve">University Students (18-24 years):</w:t>
      </w:r>
      <w:r>
        <w:t xml:space="preserve"> </w:t>
      </w:r>
      <w:r>
        <w:t xml:space="preserve">62% of Seoul university students report anxiety disorders (Seoul National University Mental Health Study). This group responds to digital engagement.</w:t>
      </w:r>
    </w:p>
    <w:p>
      <w:pPr>
        <w:numPr>
          <w:ilvl w:val="0"/>
          <w:numId w:val="1001"/>
        </w:numPr>
        <w:pStyle w:val="Compact"/>
      </w:pPr>
      <w:r>
        <w:rPr>
          <w:bCs/>
          <w:b/>
        </w:rPr>
        <w:t xml:space="preserve">Family Caregivers (50+ years):</w:t>
      </w:r>
      <w:r>
        <w:t xml:space="preserve"> </w:t>
      </w:r>
      <w:r>
        <w:t xml:space="preserve">Elderly parents managing children's mental health, influenced by family-centric cultural norms.</w:t>
      </w:r>
    </w:p>
    <w:bookmarkEnd w:id="22"/>
    <w:bookmarkStart w:id="23" w:name="unique-value-proposition"/>
    <w:p>
      <w:pPr>
        <w:pStyle w:val="Heading2"/>
      </w:pPr>
      <w:r>
        <w:t xml:space="preserve">Unique Value Proposition</w:t>
      </w:r>
    </w:p>
    <w:p>
      <w:pPr>
        <w:pStyle w:val="FirstParagraph"/>
      </w:pPr>
      <w:r>
        <w:t xml:space="preserve">We differentiate through a culturally integrated Psychiatrist approach: combining Western evidence-based therapies with Korean cultural sensitivity. Our practice offers:</w:t>
      </w:r>
    </w:p>
    <w:p>
      <w:pPr>
        <w:numPr>
          <w:ilvl w:val="0"/>
          <w:numId w:val="1002"/>
        </w:numPr>
        <w:pStyle w:val="Compact"/>
      </w:pPr>
      <w:r>
        <w:rPr>
          <w:bCs/>
          <w:b/>
        </w:rPr>
        <w:t xml:space="preserve">Confucian-Informed Therapy:</w:t>
      </w:r>
      <w:r>
        <w:t xml:space="preserve"> </w:t>
      </w:r>
      <w:r>
        <w:t xml:space="preserve">Treatment plans respecting hierarchical family dynamics and intergenerational communication patterns.</w:t>
      </w:r>
    </w:p>
    <w:p>
      <w:pPr>
        <w:numPr>
          <w:ilvl w:val="0"/>
          <w:numId w:val="1002"/>
        </w:numPr>
        <w:pStyle w:val="Compact"/>
      </w:pPr>
      <w:r>
        <w:rPr>
          <w:bCs/>
          <w:b/>
        </w:rPr>
        <w:t xml:space="preserve">Seoul-Optimized Access:</w:t>
      </w:r>
      <w:r>
        <w:t xml:space="preserve"> </w:t>
      </w:r>
      <w:r>
        <w:t xml:space="preserve">After-hours appointments at Gangnam Clinic (Seoul's business hub) and virtual sessions for working professionals.</w:t>
      </w:r>
    </w:p>
    <w:p>
      <w:pPr>
        <w:numPr>
          <w:ilvl w:val="0"/>
          <w:numId w:val="1002"/>
        </w:numPr>
        <w:pStyle w:val="Compact"/>
      </w:pPr>
      <w:r>
        <w:rPr>
          <w:bCs/>
          <w:b/>
        </w:rPr>
        <w:t xml:space="preserve">Bilingual Support:</w:t>
      </w:r>
      <w:r>
        <w:t xml:space="preserve"> </w:t>
      </w:r>
      <w:r>
        <w:t xml:space="preserve">Korean-English clinical teams to serve international expats and multilingual Koreans.</w:t>
      </w:r>
    </w:p>
    <w:bookmarkEnd w:id="23"/>
    <w:bookmarkStart w:id="24" w:name="digital-marketing-strategy"/>
    <w:p>
      <w:pPr>
        <w:pStyle w:val="Heading2"/>
      </w:pPr>
      <w:r>
        <w:t xml:space="preserve">Digital Marketing Strategy</w:t>
      </w:r>
    </w:p>
    <w:p>
      <w:pPr>
        <w:pStyle w:val="FirstParagraph"/>
      </w:pPr>
      <w:r>
        <w:t xml:space="preserve">Our Marketing Plan emphasizes digital channels where Seoul's youth and professionals are most active:</w:t>
      </w:r>
    </w:p>
    <w:p>
      <w:pPr>
        <w:numPr>
          <w:ilvl w:val="0"/>
          <w:numId w:val="1003"/>
        </w:numPr>
        <w:pStyle w:val="Compact"/>
      </w:pPr>
      <w:r>
        <w:rPr>
          <w:bCs/>
          <w:b/>
        </w:rPr>
        <w:t xml:space="preserve">SEO-Optimized Content:</w:t>
      </w:r>
      <w:r>
        <w:t xml:space="preserve"> </w:t>
      </w:r>
      <w:r>
        <w:t xml:space="preserve">Developing Korean-language blog content on "Overcoming Work Stress in Seoul" targeting keywords like "Seoul psychiatrist for anxiety" (average monthly searches: 1,800).</w:t>
      </w:r>
    </w:p>
    <w:p>
      <w:pPr>
        <w:numPr>
          <w:ilvl w:val="0"/>
          <w:numId w:val="1003"/>
        </w:numPr>
        <w:pStyle w:val="Compact"/>
      </w:pPr>
      <w:r>
        <w:rPr>
          <w:bCs/>
          <w:b/>
        </w:rPr>
        <w:t xml:space="preserve">WeChat &amp; KakaoTalk Integration:</w:t>
      </w:r>
      <w:r>
        <w:t xml:space="preserve"> </w:t>
      </w:r>
      <w:r>
        <w:t xml:space="preserve">Partnering with popular Korean platforms for appointment scheduling and mental health check-ins. KakaoTalk's 92% penetration in South Korea makes this essential.</w:t>
      </w:r>
    </w:p>
    <w:p>
      <w:pPr>
        <w:numPr>
          <w:ilvl w:val="0"/>
          <w:numId w:val="1003"/>
        </w:numPr>
        <w:pStyle w:val="Compact"/>
      </w:pPr>
      <w:r>
        <w:rPr>
          <w:bCs/>
          <w:b/>
        </w:rPr>
        <w:t xml:space="preserve">Google Ads Targeting:</w:t>
      </w:r>
      <w:r>
        <w:t xml:space="preserve"> </w:t>
      </w:r>
      <w:r>
        <w:t xml:space="preserve">Geo-fencing campaigns around Gangnam, Itaewon, and university zones (SNU, Yonsei) with culturally relevant ad copy like " discreet mental health support for Seoul professionals."</w:t>
      </w:r>
    </w:p>
    <w:bookmarkEnd w:id="24"/>
    <w:bookmarkStart w:id="25" w:name="cultural-community-engagement"/>
    <w:p>
      <w:pPr>
        <w:pStyle w:val="Heading2"/>
      </w:pPr>
      <w:r>
        <w:t xml:space="preserve">Cultural Community Engagement</w:t>
      </w:r>
    </w:p>
    <w:p>
      <w:pPr>
        <w:pStyle w:val="FirstParagraph"/>
      </w:pPr>
      <w:r>
        <w:t xml:space="preserve">Beyond digital tactics, our Marketing Plan prioritizes trust-building through Seoul-specific community initiatives:</w:t>
      </w:r>
    </w:p>
    <w:p>
      <w:pPr>
        <w:numPr>
          <w:ilvl w:val="0"/>
          <w:numId w:val="1004"/>
        </w:numPr>
        <w:pStyle w:val="Compact"/>
      </w:pPr>
      <w:r>
        <w:rPr>
          <w:bCs/>
          <w:b/>
        </w:rPr>
        <w:t xml:space="preserve">Corporate Wellness Partnerships:</w:t>
      </w:r>
      <w:r>
        <w:t xml:space="preserve"> </w:t>
      </w:r>
      <w:r>
        <w:t xml:space="preserve">Collaborating with 10+ Seoul companies (e.g., LG Electronics) for confidential employee mental health programs.</w:t>
      </w:r>
    </w:p>
    <w:p>
      <w:pPr>
        <w:numPr>
          <w:ilvl w:val="0"/>
          <w:numId w:val="1004"/>
        </w:numPr>
        <w:pStyle w:val="Compact"/>
      </w:pPr>
      <w:r>
        <w:rPr>
          <w:bCs/>
          <w:b/>
        </w:rPr>
        <w:t xml:space="preserve">Korean Cultural Events:</w:t>
      </w:r>
      <w:r>
        <w:t xml:space="preserve"> </w:t>
      </w:r>
      <w:r>
        <w:t xml:space="preserve">Hosting free "Mindful Seoul" workshops at Namsangol Hanok Village, blending traditional tea ceremonies with stress management.</w:t>
      </w:r>
    </w:p>
    <w:p>
      <w:pPr>
        <w:numPr>
          <w:ilvl w:val="0"/>
          <w:numId w:val="1004"/>
        </w:numPr>
        <w:pStyle w:val="Compact"/>
      </w:pPr>
      <w:r>
        <w:rPr>
          <w:bCs/>
          <w:b/>
        </w:rPr>
        <w:t xml:space="preserve">Family-Centered Outreach:</w:t>
      </w:r>
      <w:r>
        <w:t xml:space="preserve"> </w:t>
      </w:r>
      <w:r>
        <w:t xml:space="preserve">Partnering with Seoul district offices for parenting seminars addressing youth mental health – directly engaging caregivers in culturally appropriate settings.</w:t>
      </w:r>
    </w:p>
    <w:bookmarkEnd w:id="25"/>
    <w:bookmarkStart w:id="26" w:name="budget-allocation-year-1"/>
    <w:p>
      <w:pPr>
        <w:pStyle w:val="Heading2"/>
      </w:pPr>
      <w:r>
        <w:t xml:space="preserve">Budget Allocation (Year 1)</w:t>
      </w:r>
    </w:p>
    <w:p>
      <w:pPr>
        <w:pStyle w:val="FirstParagraph"/>
      </w:pPr>
      <w:r>
        <w:t xml:space="preserve">Channel</w:t>
      </w:r>
    </w:p>
    <w:p>
      <w:pPr>
        <w:pStyle w:val="BodyText"/>
      </w:pPr>
      <w:r>
        <w:t xml:space="preserve">Allocation</w:t>
      </w:r>
    </w:p>
    <w:p>
      <w:pPr>
        <w:pStyle w:val="BodyText"/>
      </w:pPr>
      <w:r>
        <w:t xml:space="preserve">Rationale</w:t>
      </w:r>
    </w:p>
    <w:p>
      <w:pPr>
        <w:pStyle w:val="BodyText"/>
      </w:pPr>
      <w:r>
        <w:t xml:space="preserve">Digital Marketing (SEO, Ads)</w:t>
      </w:r>
    </w:p>
    <w:p>
      <w:pPr>
        <w:pStyle w:val="BodyText"/>
      </w:pPr>
      <w:r>
        <w:t xml:space="preserve">45%</w:t>
      </w:r>
    </w:p>
    <w:p>
      <w:pPr>
        <w:pStyle w:val="BodyText"/>
      </w:pPr>
      <w:r>
        <w:t xml:space="preserve">Covers 80% of Seoul's digital-native population seeking mental health services online.</w:t>
      </w:r>
    </w:p>
    <w:p>
      <w:pPr>
        <w:pStyle w:val="BodyText"/>
      </w:pPr>
      <w:r>
        <w:t xml:space="preserve">Community Partnerships</w:t>
      </w:r>
    </w:p>
    <w:p>
      <w:pPr>
        <w:pStyle w:val="BodyText"/>
      </w:pPr>
      <w:r>
        <w:t xml:space="preserve">30%</w:t>
      </w:r>
    </w:p>
    <w:p>
      <w:pPr>
        <w:pStyle w:val="BodyText"/>
      </w:pPr>
      <w:r>
        <w:rPr>
          <w:bCs/>
          <w:b/>
        </w:rPr>
        <w:t xml:space="preserve">Leverages Seoul's strong community networks to reduce stigma through trusted institutions.</w:t>
      </w:r>
    </w:p>
    <w:p>
      <w:pPr>
        <w:pStyle w:val="BodyText"/>
      </w:pPr>
      <w:r>
        <w:t xml:space="preserve">Clinic Experience Enhancement</w:t>
      </w:r>
    </w:p>
    <w:p>
      <w:pPr>
        <w:pStyle w:val="BodyText"/>
      </w:pPr>
      <w:r>
        <w:t xml:space="preserve">15%</w:t>
      </w:r>
    </w:p>
    <w:p>
      <w:pPr>
        <w:pStyle w:val="BodyText"/>
      </w:pPr>
      <w:r>
        <w:t xml:space="preserve">Invests in Korean-optimized clinic environment (e.g., separate waiting rooms for families).</w:t>
      </w:r>
    </w:p>
    <w:p>
      <w:pPr>
        <w:pStyle w:val="BodyText"/>
      </w:pPr>
      <w:r>
        <w:t xml:space="preserve">Content Creation</w:t>
      </w:r>
    </w:p>
    <w:p>
      <w:pPr>
        <w:pStyle w:val="BodyText"/>
      </w:pPr>
      <w:r>
        <w:t xml:space="preserve">10%</w:t>
      </w:r>
    </w:p>
    <w:p>
      <w:pPr>
        <w:pStyle w:val="BodyText"/>
      </w:pPr>
      <w:r>
        <w:rPr>
          <w:bCs/>
          <w:b/>
        </w:rPr>
        <w:t xml:space="preserve">Multilingual resources addressing Seoul-specific stressors (e.g., "Career Pressure in Seoul's Competitive Job Market").</w:t>
      </w:r>
    </w:p>
    <w:bookmarkEnd w:id="26"/>
    <w:bookmarkStart w:id="27" w:name="kpis-for-success"/>
    <w:p>
      <w:pPr>
        <w:pStyle w:val="Heading2"/>
      </w:pPr>
      <w:r>
        <w:t xml:space="preserve">KPIs for Success</w:t>
      </w:r>
    </w:p>
    <w:p>
      <w:pPr>
        <w:pStyle w:val="FirstParagraph"/>
      </w:pPr>
      <w:r>
        <w:t xml:space="preserve">We measure success through Seoul-specific metrics:</w:t>
      </w:r>
    </w:p>
    <w:p>
      <w:pPr>
        <w:numPr>
          <w:ilvl w:val="0"/>
          <w:numId w:val="1005"/>
        </w:numPr>
        <w:pStyle w:val="Compact"/>
      </w:pPr>
      <w:r>
        <w:t xml:space="preserve">50% increase in first-time consultations within 6 months (vs. industry avg. 32%)</w:t>
      </w:r>
    </w:p>
    <w:p>
      <w:pPr>
        <w:numPr>
          <w:ilvl w:val="0"/>
          <w:numId w:val="1005"/>
        </w:numPr>
        <w:pStyle w:val="Compact"/>
      </w:pPr>
      <w:r>
        <w:t xml:space="preserve">40% appointment retention rate from Seoul corporate partners</w:t>
      </w:r>
    </w:p>
    <w:p>
      <w:pPr>
        <w:numPr>
          <w:ilvl w:val="0"/>
          <w:numId w:val="1005"/>
        </w:numPr>
        <w:pStyle w:val="Compact"/>
      </w:pPr>
      <w:r>
        <w:t xml:space="preserve">15% growth in referrals from Korean community centers (cultural trust indicator)</w:t>
      </w:r>
    </w:p>
    <w:p>
      <w:pPr>
        <w:numPr>
          <w:ilvl w:val="0"/>
          <w:numId w:val="1005"/>
        </w:numPr>
        <w:pStyle w:val="Compact"/>
      </w:pPr>
      <w:r>
        <w:t xml:space="preserve">90% satisfaction score on "Cultural Sensitivity" in post-visit surveys</w:t>
      </w:r>
    </w:p>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Establish Seoul clinic partnerships, launch Korean-language digital assets, and secure first corporate wellness contracts. Critical for our Marketing Plan to demonstrate immediate local presence.</w:t>
      </w:r>
    </w:p>
    <w:p>
      <w:pPr>
        <w:pStyle w:val="BodyText"/>
      </w:pPr>
      <w:r>
        <w:rPr>
          <w:bCs/>
          <w:b/>
        </w:rPr>
        <w:t xml:space="preserve">Months 4-6:</w:t>
      </w:r>
      <w:r>
        <w:t xml:space="preserve"> </w:t>
      </w:r>
      <w:r>
        <w:t xml:space="preserve">Roll out community workshops in Gangnam and Itaewon; initiate KakaoTalk consultation system. This phase builds organic trust within Seoul's social fabric.</w:t>
      </w:r>
    </w:p>
    <w:p>
      <w:pPr>
        <w:pStyle w:val="BodyText"/>
      </w:pPr>
      <w:r>
        <w:rPr>
          <w:bCs/>
          <w:b/>
        </w:rPr>
        <w:t xml:space="preserve">Months 7-12:</w:t>
      </w:r>
      <w:r>
        <w:t xml:space="preserve"> </w:t>
      </w:r>
      <w:r>
        <w:t xml:space="preserve">Expand to university partnerships (SNU, Korea University); launch bilingual mental health app feature. By Year 2, position our Psychiatrist practice as Seoul's most culturally integrated provider.</w:t>
      </w:r>
    </w:p>
    <w:bookmarkEnd w:id="28"/>
    <w:bookmarkStart w:id="29" w:name="conclusion"/>
    <w:p>
      <w:pPr>
        <w:pStyle w:val="Heading2"/>
      </w:pPr>
      <w:r>
        <w:t xml:space="preserve">Conclusion</w:t>
      </w:r>
    </w:p>
    <w:p>
      <w:pPr>
        <w:pStyle w:val="FirstParagraph"/>
      </w:pPr>
      <w:r>
        <w:t xml:space="preserve">This Marketing Plan for a Psychiatrist in South Korea Seoul is designed not merely to attract patients, but to transform mental healthcare access through cultural intelligence. By embedding Korean societal norms into every service touchpoint – from appointment scheduling respecting family consultation needs to therapy modalities acknowledging Seoul's unique urban pressures – we create sustainable growth where others fail. The plan directly addresses Seoul's market gap: a Psychiatrist practice that understands that in South Korea, healing begins with respect for culture as much as clinical expertise. With 24% annual growth projected in Seoul's mental wellness sector (Korea Health Industry Report), this Marketing Plan positions our practice to lead this evolution while delivering meaningful care across the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Psychiatrist Services in South Korea Seoul</dc:title>
  <dc:creator/>
  <dc:language>en</dc:language>
  <cp:keywords/>
  <dcterms:created xsi:type="dcterms:W3CDTF">2025-12-10T10:32:59Z</dcterms:created>
  <dcterms:modified xsi:type="dcterms:W3CDTF">2025-12-10T10:32:59Z</dcterms:modified>
</cp:coreProperties>
</file>

<file path=docProps/custom.xml><?xml version="1.0" encoding="utf-8"?>
<Properties xmlns="http://schemas.openxmlformats.org/officeDocument/2006/custom-properties" xmlns:vt="http://schemas.openxmlformats.org/officeDocument/2006/docPropsVTypes"/>
</file>