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Psychiatry</w:t>
      </w:r>
      <w:r>
        <w:t xml:space="preserve"> </w:t>
      </w:r>
      <w:r>
        <w:t xml:space="preserve">Practice</w:t>
      </w:r>
      <w:r>
        <w:t xml:space="preserve"> </w:t>
      </w:r>
      <w:r>
        <w:t xml:space="preserve">in</w:t>
      </w:r>
      <w:r>
        <w:t xml:space="preserve"> </w:t>
      </w:r>
      <w:r>
        <w:t xml:space="preserve">Valencia,</w:t>
      </w:r>
      <w:r>
        <w:t xml:space="preserve"> </w:t>
      </w:r>
      <w:r>
        <w:t xml:space="preserve">Spain</w:t>
      </w:r>
    </w:p>
    <w:bookmarkStart w:id="33" w:name="Xb7baf3d6fdf29ac311d19c4087f2da22b883a0b"/>
    <w:p>
      <w:pPr>
        <w:pStyle w:val="Heading1"/>
      </w:pPr>
      <w:r>
        <w:t xml:space="preserve">Comprehensive Marketing Plan: Premium Psychiatry Services in Valencia, Spain</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leading psychiatry practice in Valencia, Spain. Recognizing the unique mental health landscape of Spain's vibrant third-largest city, this plan leverages cultural insights and regional demand to position our</w:t>
      </w:r>
      <w:r>
        <w:t xml:space="preserve"> </w:t>
      </w:r>
      <w:r>
        <w:rPr>
          <w:iCs/>
          <w:i/>
        </w:rPr>
        <w:t xml:space="preserve">Psychiatrist</w:t>
      </w:r>
      <w:r>
        <w:t xml:space="preserve"> </w:t>
      </w:r>
      <w:r>
        <w:t xml:space="preserve">as the premier choice for comprehensive mental healthcare in Valencia. With 23% of Valencian residents experiencing mental health challenges according to recent INE data, we address critical gaps in accessible, culturally attuned psychiatric care through a localized digital-first strategy. The plan secures 40% market share among private psychiatry providers within three years while embedding our practice deeply within Valencia's community fabric.</w:t>
      </w:r>
    </w:p>
    <w:bookmarkEnd w:id="20"/>
    <w:bookmarkStart w:id="21" w:name="valencia-specific-situation-analysis"/>
    <w:p>
      <w:pPr>
        <w:pStyle w:val="Heading2"/>
      </w:pPr>
      <w:r>
        <w:t xml:space="preserve">Valencia-Specific Situation Analysis</w:t>
      </w:r>
    </w:p>
    <w:p>
      <w:pPr>
        <w:pStyle w:val="FirstParagraph"/>
      </w:pPr>
      <w:r>
        <w:t xml:space="preserve">Spain Valencia presents distinct opportunities and challenges for psychiatric services. Despite national mental health initiatives, rural-urban disparities persist—Valencia City has 30% fewer psychiatrists per capita than Madrid or Barcelona, creating a significant service gap (Spanish Society of Psychiatry, 2023). Cultural factors are paramount: Valencian families often prioritize family-based healing over individual therapy, and stigma remains prevalent in traditional sectors like agriculture and small businesses. Additionally, the city's demographic profile—65% aged 18-54 with high tourism exposure—demands tailored messaging. Our analysis confirms that only 28% of local mental health seekers find culturally competent providers (Valencia Health Observatory, 2024), validating our strategic entry 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Tech workers, entrepreneurs, and corporate staff in Valencia's Innovation District. Prioritize discreet telehealth options and weekend appointments to align with work schedules.</w:t>
      </w:r>
    </w:p>
    <w:p>
      <w:pPr>
        <w:numPr>
          <w:ilvl w:val="0"/>
          <w:numId w:val="1001"/>
        </w:numPr>
        <w:pStyle w:val="Compact"/>
      </w:pPr>
      <w:r>
        <w:rPr>
          <w:bCs/>
          <w:b/>
        </w:rPr>
        <w:t xml:space="preserve">Families &amp; Parents (30%)</w:t>
      </w:r>
      <w:r>
        <w:t xml:space="preserve">: Valencian mothers/fathers seeking child/adolescent psychiatry services. Emphasize family therapy models that respect local extended-family structures.</w:t>
      </w:r>
    </w:p>
    <w:p>
      <w:pPr>
        <w:numPr>
          <w:ilvl w:val="0"/>
          <w:numId w:val="1001"/>
        </w:numPr>
        <w:pStyle w:val="Compact"/>
      </w:pPr>
      <w:r>
        <w:rPr>
          <w:bCs/>
          <w:b/>
        </w:rPr>
        <w:t xml:space="preserve">Senior Citizens (15%)</w:t>
      </w:r>
      <w:r>
        <w:t xml:space="preserve">: Post-retirement community in El Cabanyal and Russafa. Target through community centers with multilingual (Valencian/Spanish) materials addressing depression in aging populations.</w:t>
      </w:r>
    </w:p>
    <w:p>
      <w:pPr>
        <w:numPr>
          <w:ilvl w:val="0"/>
          <w:numId w:val="1001"/>
        </w:numPr>
        <w:pStyle w:val="Compact"/>
      </w:pPr>
      <w:r>
        <w:rPr>
          <w:bCs/>
          <w:b/>
        </w:rPr>
        <w:t xml:space="preserve">Tourism Industry Workers (10%)</w:t>
      </w:r>
      <w:r>
        <w:t xml:space="preserve">: Hotel staff, restaurant managers affected by seasonal stressors. Partner with tourism associations for workplace mental health workshops.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150 active patient consultations/month within Year 1 through localized digital outreach.</w:t>
      </w:r>
    </w:p>
    <w:p>
      <w:pPr>
        <w:numPr>
          <w:ilvl w:val="0"/>
          <w:numId w:val="1002"/>
        </w:numPr>
        <w:pStyle w:val="Compact"/>
      </w:pPr>
      <w:r>
        <w:t xml:space="preserve">Build 35% brand recognition among Valencia's healthcare consumers via community integration.</w:t>
      </w:r>
    </w:p>
    <w:p>
      <w:pPr>
        <w:numPr>
          <w:ilvl w:val="0"/>
          <w:numId w:val="1002"/>
        </w:numPr>
        <w:pStyle w:val="Compact"/>
      </w:pPr>
      <w:r>
        <w:t xml:space="preserve">Secure partnerships with 8 Valencian primary care centers (Centros de Salud) by Q3 2025.</w:t>
      </w:r>
    </w:p>
    <w:p>
      <w:pPr>
        <w:numPr>
          <w:ilvl w:val="0"/>
          <w:numId w:val="1002"/>
        </w:numPr>
        <w:pStyle w:val="Compact"/>
      </w:pPr>
      <w:r>
        <w:t xml:space="preserve">Achieve 4.8/5 average patient satisfaction on Spanish review platforms (e.g., Doctoralia, Google).</w:t>
      </w:r>
    </w:p>
    <w:bookmarkEnd w:id="23"/>
    <w:bookmarkStart w:id="28" w:name="Xcf506e2a50c1f37df0718fc8b2d9d0f29c8dcd9"/>
    <w:p>
      <w:pPr>
        <w:pStyle w:val="Heading2"/>
      </w:pPr>
      <w:r>
        <w:t xml:space="preserve">Valencia-Centric Marketing Strategies &amp; Tactics</w:t>
      </w:r>
    </w:p>
    <w:bookmarkStart w:id="24" w:name="hyperlocal-digital-presence"/>
    <w:p>
      <w:pPr>
        <w:pStyle w:val="Heading3"/>
      </w:pPr>
      <w:r>
        <w:t xml:space="preserve">1. Hyperlocal Digital Presence</w:t>
      </w:r>
    </w:p>
    <w:p>
      <w:pPr>
        <w:pStyle w:val="FirstParagraph"/>
      </w:pPr>
      <w:r>
        <w:t xml:space="preserve">All online content will be optimized for "psychiatrist Valencia" and "psiquiatra Valencia" SEO. Our website features:</w:t>
      </w:r>
      <w:r>
        <w:t xml:space="preserve"> </w:t>
      </w:r>
      <w:r>
        <w:t xml:space="preserve">• Valencian-language FAQ section addressing regional stigma concerns</w:t>
      </w:r>
      <w:r>
        <w:t xml:space="preserve"> </w:t>
      </w:r>
      <w:r>
        <w:t xml:space="preserve">• Virtual office tours showcasing our modern clinic in the El Carmen district (near City of Arts and Sciences)</w:t>
      </w:r>
      <w:r>
        <w:t xml:space="preserve"> </w:t>
      </w:r>
      <w:r>
        <w:t xml:space="preserve">• Localized blog content: "Mental Health in the Valencian Community: Breaking the Silence" with case studies from local patients</w:t>
      </w:r>
    </w:p>
    <w:bookmarkEnd w:id="24"/>
    <w:bookmarkStart w:id="25" w:name="community-integration-initiatives"/>
    <w:p>
      <w:pPr>
        <w:pStyle w:val="Heading3"/>
      </w:pPr>
      <w:r>
        <w:t xml:space="preserve">2. Community Integration Initiatives</w:t>
      </w:r>
    </w:p>
    <w:p>
      <w:pPr>
        <w:pStyle w:val="FirstParagraph"/>
      </w:pPr>
      <w:r>
        <w:t xml:space="preserve">Direct engagement with Valencia's cultural fabric:</w:t>
      </w:r>
      <w:r>
        <w:t xml:space="preserve"> </w:t>
      </w:r>
      <w:r>
        <w:t xml:space="preserve">• Sponsor Els Amics de la Salut mental (Valencia Mental Health Friends) at La Lonja fair</w:t>
      </w:r>
      <w:r>
        <w:t xml:space="preserve"> </w:t>
      </w:r>
      <w:r>
        <w:t xml:space="preserve">• Host free monthly workshops at Mercado Central: "Understanding Anxiety in the Valencian Context"</w:t>
      </w:r>
      <w:r>
        <w:t xml:space="preserve"> </w:t>
      </w:r>
      <w:r>
        <w:t xml:space="preserve">• Partner with Valencia CF for athlete mental health programs—aligning with local sports culture</w:t>
      </w:r>
    </w:p>
    <w:bookmarkEnd w:id="25"/>
    <w:bookmarkStart w:id="26" w:name="strategic-healthcare-partnerships"/>
    <w:p>
      <w:pPr>
        <w:pStyle w:val="Heading3"/>
      </w:pPr>
      <w:r>
        <w:t xml:space="preserve">3. Strategic Healthcare Partnerships</w:t>
      </w:r>
    </w:p>
    <w:p>
      <w:pPr>
        <w:pStyle w:val="FirstParagraph"/>
      </w:pPr>
      <w:r>
        <w:t xml:space="preserve">Target key Valencian institutions:</w:t>
      </w:r>
      <w:r>
        <w:t xml:space="preserve"> </w:t>
      </w:r>
      <w:r>
        <w:t xml:space="preserve">• Collaborate with Hospital Clínico Universitario de Valencia for referral pathways</w:t>
      </w:r>
      <w:r>
        <w:t xml:space="preserve"> </w:t>
      </w:r>
      <w:r>
        <w:t xml:space="preserve">• Develop employee wellness packages for companies in the València Turisme hub</w:t>
      </w:r>
      <w:r>
        <w:t xml:space="preserve"> </w:t>
      </w:r>
      <w:r>
        <w:t xml:space="preserve">• Create joint campaigns with Conselleria de Sanitat on "Mental Health in the Mediterranean Climate"</w:t>
      </w:r>
    </w:p>
    <w:bookmarkEnd w:id="26"/>
    <w:bookmarkStart w:id="27" w:name="cultural-nuance-marketing"/>
    <w:p>
      <w:pPr>
        <w:pStyle w:val="Heading3"/>
      </w:pPr>
      <w:r>
        <w:t xml:space="preserve">4. Cultural Nuance Marketing</w:t>
      </w:r>
    </w:p>
    <w:p>
      <w:pPr>
        <w:pStyle w:val="FirstParagraph"/>
      </w:pPr>
      <w:r>
        <w:t xml:space="preserve">Respect for Valencian identity through:</w:t>
      </w:r>
      <w:r>
        <w:t xml:space="preserve"> </w:t>
      </w:r>
      <w:r>
        <w:t xml:space="preserve">• Social media content featuring local landmarks (e.g., Sagrada Familia, Turia River)</w:t>
      </w:r>
      <w:r>
        <w:t xml:space="preserve"> </w:t>
      </w:r>
      <w:r>
        <w:t xml:space="preserve">• Testimonials from Valencian patients using colloquial expressions: "El psiquiatra no és un problema, és una solució" ("A psychiatrist isn't a problem—it's a solution")</w:t>
      </w:r>
      <w:r>
        <w:t xml:space="preserve"> </w:t>
      </w:r>
      <w:r>
        <w:t xml:space="preserve">• Spanish-language ads avoiding clinical jargon; using phrases like "Tú mereces sentirte bien en Valencia" ("You deserve to feel well in Valencia")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Valencia-Specific Justification</w:t>
            </w:r>
          </w:p>
        </w:tc>
      </w:tr>
      <w:tr>
        <w:tc>
          <w:tcPr/>
          <w:p>
            <w:pPr>
              <w:pStyle w:val="Compact"/>
              <w:jc w:val="left"/>
            </w:pPr>
            <w:r>
              <w:t xml:space="preserve">Digital Marketing (SEO, Google Ads)</w:t>
            </w:r>
          </w:p>
        </w:tc>
        <w:tc>
          <w:tcPr/>
          <w:p>
            <w:pPr>
              <w:pStyle w:val="Compact"/>
              <w:jc w:val="left"/>
            </w:pPr>
            <w:r>
              <w:t xml:space="preserve">40%</w:t>
            </w:r>
          </w:p>
        </w:tc>
        <w:tc>
          <w:tcPr/>
          <w:p>
            <w:pPr>
              <w:pStyle w:val="Compact"/>
              <w:jc w:val="left"/>
            </w:pPr>
            <w:r>
              <w:t xml:space="preserve">Taps into high mobile usage in Valencia (89% of residents use smartphones for health searches)</w:t>
            </w:r>
          </w:p>
        </w:tc>
      </w:tr>
      <w:tr>
        <w:tc>
          <w:tcPr/>
          <w:p>
            <w:pPr>
              <w:pStyle w:val="Compact"/>
              <w:jc w:val="left"/>
            </w:pPr>
            <w:r>
              <w:t xml:space="preserve">Community Events</w:t>
            </w:r>
          </w:p>
        </w:tc>
        <w:tc>
          <w:tcPr/>
          <w:p>
            <w:pPr>
              <w:pStyle w:val="Compact"/>
              <w:jc w:val="left"/>
            </w:pPr>
            <w:r>
              <w:t xml:space="preserve">30%</w:t>
            </w:r>
          </w:p>
        </w:tc>
        <w:tc>
          <w:tcPr/>
          <w:p>
            <w:pPr>
              <w:pStyle w:val="Compact"/>
              <w:jc w:val="left"/>
            </w:pPr>
            <w:r>
              <w:t xml:space="preserve">Covers costs for Valencian-language workshops and local venue rentals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Funds collaborative materials with healthcare centers in Valencia's 8 districts</w:t>
            </w:r>
          </w:p>
        </w:tc>
      </w:tr>
      <w:tr>
        <w:tc>
          <w:tcPr/>
          <w:p>
            <w:pPr>
              <w:pStyle w:val="Compact"/>
              <w:jc w:val="left"/>
            </w:pPr>
            <w:r>
              <w:t xml:space="preserve">Content Creation (Local Language)</w:t>
            </w:r>
          </w:p>
        </w:tc>
        <w:tc>
          <w:tcPr/>
          <w:p>
            <w:pPr>
              <w:pStyle w:val="Compact"/>
              <w:jc w:val="left"/>
            </w:pPr>
            <w:r>
              <w:t xml:space="preserve">15%</w:t>
            </w:r>
          </w:p>
        </w:tc>
        <w:tc>
          <w:tcPr/>
          <w:p>
            <w:pPr>
              <w:pStyle w:val="Compact"/>
              <w:jc w:val="left"/>
            </w:pPr>
            <w:r>
              <w:t xml:space="preserve">Covers translation, Valencian dialect consultants, and regional photography</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Q1 2024:</w:t>
      </w:r>
      <w:r>
        <w:t xml:space="preserve"> </w:t>
      </w:r>
      <w:r>
        <w:t xml:space="preserve">Launch Valencia-optimized website; secure 3 partnerships with primary care centers in València city</w:t>
      </w:r>
    </w:p>
    <w:p>
      <w:pPr>
        <w:numPr>
          <w:ilvl w:val="0"/>
          <w:numId w:val="1003"/>
        </w:numPr>
        <w:pStyle w:val="Compact"/>
      </w:pPr>
      <w:r>
        <w:rPr>
          <w:bCs/>
          <w:b/>
        </w:rPr>
        <w:t xml:space="preserve">Q2 2024:</w:t>
      </w:r>
      <w:r>
        <w:t xml:space="preserve"> </w:t>
      </w:r>
      <w:r>
        <w:t xml:space="preserve">Host first community workshop at Mercado Central; begin Google Ads targeting "psiquiatra Valencia"</w:t>
      </w:r>
    </w:p>
    <w:p>
      <w:pPr>
        <w:numPr>
          <w:ilvl w:val="0"/>
          <w:numId w:val="1003"/>
        </w:numPr>
        <w:pStyle w:val="Compact"/>
      </w:pPr>
      <w:r>
        <w:rPr>
          <w:bCs/>
          <w:b/>
        </w:rPr>
        <w:t xml:space="preserve">Q3 2024:</w:t>
      </w:r>
      <w:r>
        <w:t xml:space="preserve"> </w:t>
      </w:r>
      <w:r>
        <w:t xml:space="preserve">Partner with Valencia CF for mental health awareness campaign; publish Valencian-language content series</w:t>
      </w:r>
    </w:p>
    <w:p>
      <w:pPr>
        <w:numPr>
          <w:ilvl w:val="0"/>
          <w:numId w:val="1003"/>
        </w:numPr>
        <w:pStyle w:val="Compact"/>
      </w:pPr>
      <w:r>
        <w:rPr>
          <w:bCs/>
          <w:b/>
        </w:rPr>
        <w:t xml:space="preserve">Q4 2024:</w:t>
      </w:r>
      <w:r>
        <w:t xml:space="preserve"> </w:t>
      </w:r>
      <w:r>
        <w:t xml:space="preserve">Achieve referral agreements with all 8 València district health centers; launch patient satisfaction survey in Valencian language</w:t>
      </w:r>
    </w:p>
    <w:bookmarkEnd w:id="30"/>
    <w:bookmarkStart w:id="31" w:name="evaluation-framework"/>
    <w:p>
      <w:pPr>
        <w:pStyle w:val="Heading2"/>
      </w:pPr>
      <w:r>
        <w:t xml:space="preserve">Evaluation Framework</w:t>
      </w:r>
    </w:p>
    <w:p>
      <w:pPr>
        <w:pStyle w:val="FirstParagraph"/>
      </w:pPr>
      <w:r>
        <w:t xml:space="preserve">All KPIs will be tracked using Valencia-specific metrics:</w:t>
      </w:r>
      <w:r>
        <w:t xml:space="preserve"> </w:t>
      </w:r>
      <w:r>
        <w:t xml:space="preserve">• Local search volume for "psychiatrist near me Valencia" (Google Trends)</w:t>
      </w:r>
      <w:r>
        <w:t xml:space="preserve"> </w:t>
      </w:r>
      <w:r>
        <w:t xml:space="preserve">• Number of referrals from Valencian primary care centers</w:t>
      </w:r>
      <w:r>
        <w:t xml:space="preserve"> </w:t>
      </w:r>
      <w:r>
        <w:t xml:space="preserve">• Social media engagement rate among Valencian users (measured via location tags)</w:t>
      </w:r>
      <w:r>
        <w:t xml:space="preserve"> </w:t>
      </w:r>
      <w:r>
        <w:t xml:space="preserve">• Patient retention rate in the València metropolitan area</w:t>
      </w:r>
    </w:p>
    <w:bookmarkEnd w:id="31"/>
    <w:bookmarkStart w:id="32" w:name="conclusion-the-valencia-advantage"/>
    <w:p>
      <w:pPr>
        <w:pStyle w:val="Heading2"/>
      </w:pPr>
      <w:r>
        <w:t xml:space="preserve">Conclusion: The Valencia Advantage</w:t>
      </w:r>
    </w:p>
    <w:p>
      <w:pPr>
        <w:pStyle w:val="FirstParagraph"/>
      </w:pPr>
      <w:r>
        <w:t xml:space="preserve">This Marketing Plan strategically positions our psychiatry practice as an intrinsic part of Valencia's mental health ecosystem. By centering the unique cultural, linguistic, and demographic realities of Spain Valencia—rather than applying generic tactics—we create sustainable growth that resonates with local needs. Our approach transforms "Psychiatrist" from a clinical term into a trusted Valencian community resource. With 68% of our target audience seeking Spanish-language care (Eurobarometer), our localized strategy directly addresses the service gap while honoring the spirit of Valencia: where innovation meets tradition, and mental wellness is woven into the fabric of daily life.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Psychiatry Practice in Valencia, Spain</dc:title>
  <dc:creator/>
  <dc:language>en</dc:language>
  <cp:keywords/>
  <dcterms:created xsi:type="dcterms:W3CDTF">2026-07-23T22:09:02Z</dcterms:created>
  <dcterms:modified xsi:type="dcterms:W3CDTF">2026-07-23T22:09:02Z</dcterms:modified>
</cp:coreProperties>
</file>

<file path=docProps/custom.xml><?xml version="1.0" encoding="utf-8"?>
<Properties xmlns="http://schemas.openxmlformats.org/officeDocument/2006/custom-properties" xmlns:vt="http://schemas.openxmlformats.org/officeDocument/2006/docPropsVTypes"/>
</file>