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8a50fd9b61f1f32d915ae39be63f052438116d6"/>
    <w:p>
      <w:pPr>
        <w:pStyle w:val="Heading1"/>
      </w:pPr>
      <w:r>
        <w:t xml:space="preserve">Comprehensive Marketing Plan for Psychiatrist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the competitive healthcare landscape of Thailand Bangkok. With rising mental health awareness and increasing demand for specialized care, this plan positions a highly qualified Psychiatrist as the leading provider of evidence-based mental health solutions in Bangkok. The strategy integrates cultural sensitivity, digital innovation, and community engagement to address unmet needs while leveraging Thailand's growing wellness tourism sector. This Marketing Plan targets both local residents and international patients seeking high-quality psychiatric care within Thailand Bangkok's unique socio-cultural context.</w:t>
      </w:r>
    </w:p>
    <w:bookmarkEnd w:id="20"/>
    <w:bookmarkStart w:id="21" w:name="market-analysis-thailand-bangkok-context"/>
    <w:p>
      <w:pPr>
        <w:pStyle w:val="Heading2"/>
      </w:pPr>
      <w:r>
        <w:t xml:space="preserve">Market Analysis: Thailand Bangkok Context</w:t>
      </w:r>
    </w:p>
    <w:p>
      <w:pPr>
        <w:pStyle w:val="FirstParagraph"/>
      </w:pPr>
      <w:r>
        <w:t xml:space="preserve">Bangkok, the vibrant capital of Thailand, faces significant mental health challenges with approximately 15% of its population experiencing mental health disorders annually (WHO Thailand 2023). Despite increasing awareness, stigma remains a barrier, particularly in traditional Thai families. The demand for licensed Psychiatrist services has surged by 35% since 2020 due to urban stressors, economic pressures, and pandemic-induced mental health crises. However, only 12% of Bangkok residents access professional psychiatric care due to cost barriers and limited culturally competent providers. This gap presents a critical opportunity for a specialized Psychiatrist practice that understands Thai cultural nuances—such as the concept of "Sanuk" (fun/joy) in therapy approaches and family-centered treatment models. Competitors often lack integration with Thailand's traditional healing practices, creating room for differentiation.</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Urban Professionals (25-45):</w:t>
      </w:r>
      <w:r>
        <w:t xml:space="preserve"> </w:t>
      </w:r>
      <w:r>
        <w:t xml:space="preserve">Expats and Thai professionals in business districts like Sathorn, Silom, and Ploenchit seeking discreet, English-speaking psychiatric care.</w:t>
      </w:r>
    </w:p>
    <w:p>
      <w:pPr>
        <w:numPr>
          <w:ilvl w:val="0"/>
          <w:numId w:val="1001"/>
        </w:numPr>
        <w:pStyle w:val="Compact"/>
      </w:pPr>
      <w:r>
        <w:rPr>
          <w:bCs/>
          <w:b/>
        </w:rPr>
        <w:t xml:space="preserve">Thai Families:</w:t>
      </w:r>
      <w:r>
        <w:t xml:space="preserve"> </w:t>
      </w:r>
      <w:r>
        <w:t xml:space="preserve">Middle-to-upper income households concerned about adolescent mental health or aging relatives' cognitive decline, valuing culturally aligned therapy.</w:t>
      </w:r>
    </w:p>
    <w:p>
      <w:pPr>
        <w:numPr>
          <w:ilvl w:val="0"/>
          <w:numId w:val="1001"/>
        </w:numPr>
        <w:pStyle w:val="Compact"/>
      </w:pPr>
      <w:r>
        <w:rPr>
          <w:bCs/>
          <w:b/>
        </w:rPr>
        <w:t xml:space="preserve">Medical Tourism Clients:</w:t>
      </w:r>
      <w:r>
        <w:t xml:space="preserve"> </w:t>
      </w:r>
      <w:r>
        <w:t xml:space="preserve">International patients using Thailand as a wellness destination (estimated 10% of global medical tourists) requiring psychiatric services during extended stays.</w:t>
      </w:r>
    </w:p>
    <w:p>
      <w:pPr>
        <w:pStyle w:val="FirstParagraph"/>
      </w:pPr>
      <w:r>
        <w:t xml:space="preserve">Cultural alignment is paramount: Our Psychiatrist will incorporate Thai Buddhist principles where appropriate, use local dialects in consultations, and collaborate with traditional healers for holistic care—addressing the unique needs of Thailand Bangkok's diverse population.</w:t>
      </w:r>
    </w:p>
    <w:bookmarkEnd w:id="22"/>
    <w:bookmarkStart w:id="23" w:name="marketing-objectives"/>
    <w:p>
      <w:pPr>
        <w:pStyle w:val="Heading2"/>
      </w:pPr>
      <w:r>
        <w:t xml:space="preserve">Marketing Objectives</w:t>
      </w:r>
    </w:p>
    <w:p>
      <w:pPr>
        <w:numPr>
          <w:ilvl w:val="0"/>
          <w:numId w:val="1002"/>
        </w:numPr>
        <w:pStyle w:val="Compact"/>
      </w:pPr>
      <w:r>
        <w:t xml:space="preserve">Attain 40% market share among premium psychiatric services in Bangkok within 18 months.</w:t>
      </w:r>
    </w:p>
    <w:p>
      <w:pPr>
        <w:numPr>
          <w:ilvl w:val="0"/>
          <w:numId w:val="1002"/>
        </w:numPr>
        <w:pStyle w:val="Compact"/>
      </w:pPr>
      <w:r>
        <w:t xml:space="preserve">Acquire 50 new patients monthly through targeted channels by Year 2.</w:t>
      </w:r>
    </w:p>
    <w:p>
      <w:pPr>
        <w:numPr>
          <w:ilvl w:val="0"/>
          <w:numId w:val="1002"/>
        </w:numPr>
        <w:pStyle w:val="Compact"/>
      </w:pPr>
      <w:r>
        <w:t xml:space="preserve">Position the Psychiatrist as "Top Recommended Mental Health Provider" in Bangkok according to local health surveys (measured via annual client feedback).</w:t>
      </w:r>
    </w:p>
    <w:p>
      <w:pPr>
        <w:numPr>
          <w:ilvl w:val="0"/>
          <w:numId w:val="1002"/>
        </w:numPr>
        <w:pStyle w:val="Compact"/>
      </w:pPr>
      <w:r>
        <w:t xml:space="preserve">Secure partnerships with 10 major employers and hospitals in Thailand Bangkok for corporate wellness programs.</w:t>
      </w:r>
    </w:p>
    <w:bookmarkEnd w:id="23"/>
    <w:bookmarkStart w:id="28" w:name="strategies-tactics"/>
    <w:p>
      <w:pPr>
        <w:pStyle w:val="Heading2"/>
      </w:pPr>
      <w:r>
        <w:t xml:space="preserve">Strategies &amp; Tactics</w:t>
      </w:r>
    </w:p>
    <w:bookmarkStart w:id="24" w:name="cultural-integration-campaigns"/>
    <w:p>
      <w:pPr>
        <w:pStyle w:val="Heading3"/>
      </w:pPr>
      <w:r>
        <w:t xml:space="preserve">1. Cultural Integration Campaigns</w:t>
      </w:r>
    </w:p>
    <w:p>
      <w:pPr>
        <w:pStyle w:val="FirstParagraph"/>
      </w:pPr>
      <w:r>
        <w:t xml:space="preserve">Leverage Thailand's digital culture through Facebook and LINE (the dominant social platform), featuring short videos demonstrating "Thai-Adapted Therapy" techniques. Collaborate with popular Thai mental health influencers like Dr. Aun (Thailand's leading psychology YouTuber) for live Q&amp;As addressing local stigmas, e.g., "How to Discuss Depression With Your Parents in Thailand."</w:t>
      </w:r>
    </w:p>
    <w:bookmarkEnd w:id="24"/>
    <w:bookmarkStart w:id="25" w:name="premium-digital-experience"/>
    <w:p>
      <w:pPr>
        <w:pStyle w:val="Heading3"/>
      </w:pPr>
      <w:r>
        <w:t xml:space="preserve">2. Premium Digital Experience</w:t>
      </w:r>
    </w:p>
    <w:p>
      <w:pPr>
        <w:pStyle w:val="FirstParagraph"/>
      </w:pPr>
      <w:r>
        <w:t xml:space="preserve">Develop a multilingual website (Thai/English) with telehealth options via Line OA and Google Meet, crucial for Bangkok's busy lifestyle. Implement AI chatbots trained in Thai mental health terminology to pre-screen patients and reduce wait times—a key differentiator from traditional clinics.</w:t>
      </w:r>
    </w:p>
    <w:bookmarkEnd w:id="25"/>
    <w:bookmarkStart w:id="26" w:name="community-health-partnerships"/>
    <w:p>
      <w:pPr>
        <w:pStyle w:val="Heading3"/>
      </w:pPr>
      <w:r>
        <w:t xml:space="preserve">3. Community Health Partnerships</w:t>
      </w:r>
    </w:p>
    <w:p>
      <w:pPr>
        <w:pStyle w:val="FirstParagraph"/>
      </w:pPr>
      <w:r>
        <w:t xml:space="preserve">Forge alliances with Thailand's Ministry of Public Health initiatives, such as the "Mental Health for All" campaign. Host free monthly workshops at community centers in Suan Luang and Ratchathewi districts on topics like "Managing Work Stress in Thai Corporate Culture," co-branded with local hospitals.</w:t>
      </w:r>
    </w:p>
    <w:bookmarkEnd w:id="26"/>
    <w:bookmarkStart w:id="27" w:name="medical-tourism-integration"/>
    <w:p>
      <w:pPr>
        <w:pStyle w:val="Heading3"/>
      </w:pPr>
      <w:r>
        <w:t xml:space="preserve">4. Medical Tourism Integration</w:t>
      </w:r>
    </w:p>
    <w:p>
      <w:pPr>
        <w:pStyle w:val="FirstParagraph"/>
      </w:pPr>
      <w:r>
        <w:t xml:space="preserve">Create a tailored "Wellness Journey Package" for international patients, including airport transfers from Suvarnabhumi Airport, stays at partner resorts (e.g., Dusit Thani Bangkok), and sessions conducted by our Psychiatrist in English/Thai with cultural briefings on Thai mental health norms. Partner with tourism agencies like Thailand Medical Tourism to include psychiatric care in luxury medical travel itineraries.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 Media, SEO)</w:t>
      </w:r>
    </w:p>
    <w:p>
      <w:pPr>
        <w:pStyle w:val="BodyText"/>
      </w:pPr>
      <w:r>
        <w:t xml:space="preserve">40%</w:t>
      </w:r>
    </w:p>
    <w:p>
      <w:pPr>
        <w:pStyle w:val="BodyText"/>
      </w:pPr>
      <w:r>
        <w:t xml:space="preserve">Culturally targeted ads, influencer collaborations in Thailand Bangkok</w:t>
      </w:r>
    </w:p>
    <w:p>
      <w:pPr>
        <w:pStyle w:val="BodyText"/>
      </w:pPr>
      <w:r>
        <w:t xml:space="preserve">Community Events &amp; Partnerships</w:t>
      </w:r>
    </w:p>
    <w:p>
      <w:pPr>
        <w:pStyle w:val="BodyText"/>
      </w:pPr>
      <w:r>
        <w:t xml:space="preserve">25%</w:t>
      </w:r>
    </w:p>
    <w:p>
      <w:pPr>
        <w:pStyle w:val="BodyText"/>
      </w:pPr>
      <w:r>
        <w:t xml:space="preserve">Workshops, hospital partnerships, cultural adaptation training</w:t>
      </w:r>
    </w:p>
    <w:p>
      <w:pPr>
        <w:pStyle w:val="BodyText"/>
      </w:pPr>
      <w:r>
        <w:t xml:space="preserve">Digital Infrastructure</w:t>
      </w:r>
    </w:p>
    <w:p>
      <w:pPr>
        <w:pStyle w:val="BodyText"/>
      </w:pPr>
      <w:r>
        <w:t xml:space="preserve">15%</w:t>
      </w:r>
    </w:p>
    <w:p>
      <w:pPr>
        <w:pStyle w:val="BodyText"/>
      </w:pPr>
      <w:r>
        <w:t xml:space="preserve">Telehealth platform development, multilingual website</w:t>
      </w:r>
    </w:p>
    <w:p>
      <w:pPr>
        <w:pStyle w:val="BodyText"/>
      </w:pPr>
      <w:r>
        <w:t xml:space="preserve">Medical Tourism Packages</w:t>
      </w:r>
    </w:p>
    <w:p>
      <w:pPr>
        <w:pStyle w:val="BodyText"/>
      </w:pPr>
      <w:r>
        <w:t xml:space="preserve">&lt;</w:t>
      </w:r>
    </w:p>
    <w:p>
      <w:pPr>
        <w:pStyle w:val="BodyText"/>
      </w:pPr>
      <w:r>
        <w:t xml:space="preserve">15%</w:t>
      </w:r>
    </w:p>
    <w:p>
      <w:pPr>
        <w:pStyle w:val="BodyText"/>
      </w:pPr>
      <w:r>
        <w:t xml:space="preserve">Promotional materials for travel agencies, partner commissions</w:t>
      </w:r>
    </w:p>
    <w:p>
      <w:pPr>
        <w:pStyle w:val="BodyText"/>
      </w:pPr>
      <w:r>
        <w:t xml:space="preserve">Contingency/Research</w:t>
      </w:r>
    </w:p>
    <w:p>
      <w:pPr>
        <w:pStyle w:val="BodyText"/>
      </w:pPr>
      <w:r>
        <w:t xml:space="preserve">5%</w:t>
      </w:r>
    </w:p>
    <w:p>
      <w:pPr>
        <w:pStyle w:val="BodyText"/>
      </w:pPr>
      <w:r>
        <w:t xml:space="preserve">Cultural competency studies, market adaptation</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Cultural immersion training for the Psychiatrist, website launch with Thai/English support, and first partnership with a Bangkok hospital.</w:t>
      </w:r>
    </w:p>
    <w:p>
      <w:pPr>
        <w:numPr>
          <w:ilvl w:val="0"/>
          <w:numId w:val="1003"/>
        </w:numPr>
        <w:pStyle w:val="Compact"/>
      </w:pPr>
      <w:r>
        <w:rPr>
          <w:bCs/>
          <w:b/>
        </w:rPr>
        <w:t xml:space="preserve">Months 4-6:</w:t>
      </w:r>
      <w:r>
        <w:t xml:space="preserve"> </w:t>
      </w:r>
      <w:r>
        <w:t xml:space="preserve">Launch digital campaigns targeting urban professionals; host initial community workshops; onboard first corporate clients (e.g., multinational firms in Bangkok).</w:t>
      </w:r>
    </w:p>
    <w:p>
      <w:pPr>
        <w:numPr>
          <w:ilvl w:val="0"/>
          <w:numId w:val="1003"/>
        </w:numPr>
        <w:pStyle w:val="Compact"/>
      </w:pPr>
      <w:r>
        <w:rPr>
          <w:bCs/>
          <w:b/>
        </w:rPr>
        <w:t xml:space="preserve">Months 7-12:</w:t>
      </w:r>
      <w:r>
        <w:t xml:space="preserve"> </w:t>
      </w:r>
      <w:r>
        <w:t xml:space="preserve">Roll out medical tourism package; expand to 5+ community centers; achieve 30% patient growth via referral programs.</w:t>
      </w:r>
    </w:p>
    <w:bookmarkEnd w:id="30"/>
    <w:bookmarkStart w:id="31" w:name="measurement-evaluation"/>
    <w:p>
      <w:pPr>
        <w:pStyle w:val="Heading2"/>
      </w:pPr>
      <w:r>
        <w:t xml:space="preserve">Measurement &amp; Evaluation</w:t>
      </w:r>
    </w:p>
    <w:p>
      <w:pPr>
        <w:pStyle w:val="FirstParagraph"/>
      </w:pPr>
      <w:r>
        <w:t xml:space="preserve">We track success through:</w:t>
      </w:r>
    </w:p>
    <w:p>
      <w:pPr>
        <w:numPr>
          <w:ilvl w:val="0"/>
          <w:numId w:val="1004"/>
        </w:numPr>
        <w:pStyle w:val="Compact"/>
      </w:pPr>
      <w:r>
        <w:rPr>
          <w:bCs/>
          <w:b/>
        </w:rPr>
        <w:t xml:space="preserve">Patient Acquisition Cost (PAC):</w:t>
      </w:r>
      <w:r>
        <w:t xml:space="preserve"> </w:t>
      </w:r>
      <w:r>
        <w:t xml:space="preserve">Targeting PAC below $150 by optimizing digital campaigns in Thailand Bangkok's cost-effective market.</w:t>
      </w:r>
    </w:p>
    <w:p>
      <w:pPr>
        <w:numPr>
          <w:ilvl w:val="0"/>
          <w:numId w:val="1004"/>
        </w:numPr>
        <w:pStyle w:val="Compact"/>
      </w:pPr>
      <w:r>
        <w:rPr>
          <w:bCs/>
          <w:b/>
        </w:rPr>
        <w:t xml:space="preserve">Cultural Relevance Score:</w:t>
      </w:r>
      <w:r>
        <w:t xml:space="preserve"> </w:t>
      </w:r>
      <w:r>
        <w:t xml:space="preserve">Measured via post-session surveys on "How well did the Psychiatrist understand Thai cultural context?" (Target: 85% positive feedback).</w:t>
      </w:r>
    </w:p>
    <w:p>
      <w:pPr>
        <w:numPr>
          <w:ilvl w:val="0"/>
          <w:numId w:val="1004"/>
        </w:numPr>
        <w:pStyle w:val="Compact"/>
      </w:pPr>
      <w:r>
        <w:rPr>
          <w:bCs/>
          <w:b/>
        </w:rPr>
        <w:t xml:space="preserve">Market Penetration:</w:t>
      </w:r>
      <w:r>
        <w:t xml:space="preserve"> </w:t>
      </w:r>
      <w:r>
        <w:t xml:space="preserve">Quarterly analysis against competitors using Thailand's Medical Council data and Google Trends for "psychiatrist Bangkok."</w:t>
      </w:r>
    </w:p>
    <w:p>
      <w:pPr>
        <w:numPr>
          <w:ilvl w:val="0"/>
          <w:numId w:val="1004"/>
        </w:numPr>
        <w:pStyle w:val="Compact"/>
      </w:pPr>
      <w:r>
        <w:rPr>
          <w:bCs/>
          <w:b/>
        </w:rPr>
        <w:t xml:space="preserve">Social Impact:</w:t>
      </w:r>
      <w:r>
        <w:t xml:space="preserve"> </w:t>
      </w:r>
      <w:r>
        <w:t xml:space="preserve">Annual report on reduced stigma (via community workshop attendance metrics and media mentions in Thai publications like Matichon).</w:t>
      </w:r>
    </w:p>
    <w:bookmarkEnd w:id="31"/>
    <w:bookmarkStart w:id="32" w:name="conclusion"/>
    <w:p>
      <w:pPr>
        <w:pStyle w:val="Heading2"/>
      </w:pPr>
      <w:r>
        <w:t xml:space="preserve">Conclusion</w:t>
      </w:r>
    </w:p>
    <w:p>
      <w:pPr>
        <w:pStyle w:val="FirstParagraph"/>
      </w:pPr>
      <w:r>
        <w:t xml:space="preserve">This Marketing Plan transforms the Psychiatrist's practice into Bangkok's trusted mental health partner by merging clinical excellence with deep cultural intelligence. By prioritizing Thailand Bangkok's unique social fabric—where family dynamics and spiritual beliefs shape healthcare decisions—we transcend generic services to deliver care that resonates at a community level. This strategic approach ensures sustainable growth while fulfilling an urgent public health need, making the Psychiatrist not just a provider but a catalyst for mental wellness in Thailand's most dynamic city. With this plan, our practice will become synonymous with compassionate, culturally grounded psychiatric care across Thailand Bangkok.</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Thailand Bangkok</dc:title>
  <dc:creator/>
  <dc:language>en</dc:language>
  <cp:keywords/>
  <dcterms:created xsi:type="dcterms:W3CDTF">2025-12-10T13:56:44Z</dcterms:created>
  <dcterms:modified xsi:type="dcterms:W3CDTF">2025-12-10T13:56:44Z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